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2B59" w14:textId="77777777" w:rsidR="008C0AD5" w:rsidRPr="0055221C" w:rsidRDefault="00D23D42" w:rsidP="008C0AD5">
      <w:pPr>
        <w:spacing w:after="120"/>
        <w:rPr>
          <w:rFonts w:asciiTheme="minorHAnsi" w:hAnsiTheme="minorHAnsi" w:cstheme="minorHAnsi"/>
          <w:b/>
          <w:color w:val="001489"/>
        </w:rPr>
      </w:pPr>
      <w:r>
        <w:rPr>
          <w:rFonts w:asciiTheme="minorHAnsi" w:hAnsiTheme="minorHAnsi" w:cstheme="minorHAnsi"/>
          <w:b/>
          <w:color w:val="001489"/>
        </w:rPr>
        <w:pict w14:anchorId="6DB7B8B9">
          <v:rect id="_x0000_i1025" style="width:0;height:1.5pt" o:hralign="center" o:hrstd="t" o:hr="t" fillcolor="#a0a0a0" stroked="f"/>
        </w:pict>
      </w:r>
    </w:p>
    <w:p w14:paraId="10BBE7E7" w14:textId="38BE68B3" w:rsidR="003C65CE" w:rsidRPr="0055221C" w:rsidRDefault="00832AA8" w:rsidP="003C65CE">
      <w:pPr>
        <w:rPr>
          <w:rFonts w:asciiTheme="minorHAnsi" w:hAnsiTheme="minorHAnsi" w:cstheme="minorHAnsi"/>
          <w:b/>
          <w:color w:val="001489"/>
          <w:sz w:val="28"/>
        </w:rPr>
      </w:pPr>
      <w:r>
        <w:rPr>
          <w:rFonts w:asciiTheme="minorHAnsi" w:hAnsiTheme="minorHAnsi" w:cstheme="minorHAnsi"/>
          <w:b/>
          <w:color w:val="001489"/>
          <w:sz w:val="28"/>
        </w:rPr>
        <w:t>HUMAN RESOURCES MANAGEMENT</w:t>
      </w:r>
      <w:r w:rsidR="00110E9D" w:rsidRPr="0055221C">
        <w:rPr>
          <w:rFonts w:asciiTheme="minorHAnsi" w:hAnsiTheme="minorHAnsi" w:cstheme="minorHAnsi"/>
          <w:b/>
          <w:color w:val="001489"/>
          <w:sz w:val="28"/>
        </w:rPr>
        <w:t xml:space="preserve"> </w:t>
      </w:r>
      <w:r w:rsidR="009B00DB" w:rsidRPr="0055221C">
        <w:rPr>
          <w:rFonts w:asciiTheme="minorHAnsi" w:hAnsiTheme="minorHAnsi" w:cstheme="minorHAnsi"/>
          <w:b/>
          <w:color w:val="001489"/>
          <w:sz w:val="28"/>
        </w:rPr>
        <w:t>POLICIE</w:t>
      </w:r>
      <w:r w:rsidR="00FB44C3">
        <w:rPr>
          <w:rFonts w:asciiTheme="minorHAnsi" w:hAnsiTheme="minorHAnsi" w:cstheme="minorHAnsi"/>
          <w:b/>
          <w:color w:val="001489"/>
          <w:sz w:val="28"/>
        </w:rPr>
        <w:t>S</w:t>
      </w:r>
    </w:p>
    <w:p w14:paraId="13BC31FB" w14:textId="77777777" w:rsidR="003C65CE" w:rsidRPr="0055221C" w:rsidRDefault="00D23D42" w:rsidP="003C65CE">
      <w:pPr>
        <w:rPr>
          <w:rFonts w:asciiTheme="minorHAnsi" w:hAnsiTheme="minorHAnsi" w:cstheme="minorHAnsi"/>
          <w:b/>
          <w:color w:val="001489"/>
        </w:rPr>
      </w:pPr>
      <w:r>
        <w:rPr>
          <w:rFonts w:asciiTheme="minorHAnsi" w:hAnsiTheme="minorHAnsi" w:cstheme="minorHAnsi"/>
          <w:b/>
          <w:color w:val="001489"/>
        </w:rPr>
        <w:pict w14:anchorId="3C36905C">
          <v:rect id="_x0000_i1026" style="width:0;height:1.5pt" o:hralign="center" o:hrstd="t" o:hr="t" fillcolor="#a0a0a0" stroked="f"/>
        </w:pict>
      </w:r>
    </w:p>
    <w:p w14:paraId="35D63257" w14:textId="2AF513DF" w:rsidR="003C65CE" w:rsidRPr="0055221C" w:rsidRDefault="006A433A" w:rsidP="006A433A">
      <w:pPr>
        <w:tabs>
          <w:tab w:val="left" w:pos="2127"/>
        </w:tabs>
        <w:spacing w:before="180" w:after="180"/>
        <w:rPr>
          <w:rFonts w:asciiTheme="minorHAnsi" w:hAnsiTheme="minorHAnsi" w:cstheme="minorHAnsi"/>
          <w:b/>
          <w:color w:val="001489"/>
        </w:rPr>
      </w:pPr>
      <w:r w:rsidRPr="0055221C">
        <w:rPr>
          <w:rFonts w:asciiTheme="minorHAnsi" w:hAnsiTheme="minorHAnsi" w:cstheme="minorHAnsi"/>
          <w:b/>
          <w:color w:val="001489"/>
        </w:rPr>
        <w:t xml:space="preserve">SECTION </w:t>
      </w:r>
      <w:r w:rsidR="00B94E59" w:rsidRPr="0055221C">
        <w:rPr>
          <w:rFonts w:asciiTheme="minorHAnsi" w:hAnsiTheme="minorHAnsi" w:cstheme="minorHAnsi"/>
          <w:b/>
          <w:color w:val="001489"/>
        </w:rPr>
        <w:t>1</w:t>
      </w:r>
      <w:r w:rsidRPr="0055221C">
        <w:rPr>
          <w:rFonts w:asciiTheme="minorHAnsi" w:hAnsiTheme="minorHAnsi" w:cstheme="minorHAnsi"/>
          <w:b/>
          <w:color w:val="001489"/>
        </w:rPr>
        <w:t>:</w:t>
      </w:r>
      <w:r w:rsidRPr="0055221C">
        <w:rPr>
          <w:rFonts w:asciiTheme="minorHAnsi" w:hAnsiTheme="minorHAnsi" w:cstheme="minorHAnsi"/>
          <w:b/>
          <w:color w:val="001489"/>
        </w:rPr>
        <w:tab/>
      </w:r>
      <w:r w:rsidR="00832AA8">
        <w:rPr>
          <w:rFonts w:asciiTheme="minorHAnsi" w:hAnsiTheme="minorHAnsi" w:cstheme="minorHAnsi"/>
          <w:b/>
          <w:color w:val="001489"/>
        </w:rPr>
        <w:t>COMPLAINTS &amp; DISCIPLINARY POLICIES</w:t>
      </w:r>
    </w:p>
    <w:p w14:paraId="75560A5F" w14:textId="275F2D64" w:rsidR="00292D8A" w:rsidRPr="0055221C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Theme="minorHAnsi" w:hAnsiTheme="minorHAnsi" w:cstheme="minorHAnsi"/>
          <w:b/>
          <w:color w:val="001489"/>
        </w:rPr>
      </w:pPr>
      <w:r w:rsidRPr="0055221C">
        <w:rPr>
          <w:rFonts w:asciiTheme="minorHAnsi" w:hAnsiTheme="minorHAnsi" w:cstheme="minorHAnsi"/>
          <w:b/>
          <w:color w:val="001489"/>
        </w:rPr>
        <w:t xml:space="preserve">POLICY </w:t>
      </w:r>
      <w:r w:rsidR="00225977">
        <w:rPr>
          <w:rFonts w:asciiTheme="minorHAnsi" w:hAnsiTheme="minorHAnsi" w:cstheme="minorHAnsi"/>
          <w:b/>
          <w:color w:val="001489"/>
        </w:rPr>
        <w:t>2</w:t>
      </w:r>
      <w:r w:rsidRPr="0055221C">
        <w:rPr>
          <w:rFonts w:asciiTheme="minorHAnsi" w:hAnsiTheme="minorHAnsi" w:cstheme="minorHAnsi"/>
          <w:b/>
          <w:color w:val="001489"/>
        </w:rPr>
        <w:t>:</w:t>
      </w:r>
      <w:r w:rsidR="006A433A" w:rsidRPr="0055221C">
        <w:rPr>
          <w:rFonts w:asciiTheme="minorHAnsi" w:hAnsiTheme="minorHAnsi" w:cstheme="minorHAnsi"/>
          <w:b/>
          <w:color w:val="001489"/>
        </w:rPr>
        <w:tab/>
      </w:r>
      <w:r w:rsidR="00225977">
        <w:rPr>
          <w:rFonts w:asciiTheme="minorHAnsi" w:hAnsiTheme="minorHAnsi" w:cstheme="minorHAnsi"/>
          <w:b/>
          <w:color w:val="001489"/>
        </w:rPr>
        <w:t>DISCIPLINARY POLICY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55221C" w14:paraId="411C9663" w14:textId="77777777" w:rsidTr="002E781C">
        <w:trPr>
          <w:trHeight w:val="520"/>
        </w:trPr>
        <w:tc>
          <w:tcPr>
            <w:tcW w:w="2127" w:type="dxa"/>
            <w:shd w:val="clear" w:color="auto" w:fill="auto"/>
          </w:tcPr>
          <w:p w14:paraId="00D8C564" w14:textId="77777777" w:rsidR="009B00DB" w:rsidRPr="0055221C" w:rsidRDefault="009B00DB" w:rsidP="000F18B2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>Policy Rationale</w:t>
            </w:r>
          </w:p>
        </w:tc>
        <w:tc>
          <w:tcPr>
            <w:tcW w:w="8221" w:type="dxa"/>
          </w:tcPr>
          <w:p w14:paraId="17194FF1" w14:textId="095D20A2" w:rsidR="008174E4" w:rsidRPr="0055221C" w:rsidRDefault="008174E4" w:rsidP="00F46BE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CB4E58" w:rsidRPr="0055221C" w14:paraId="5C3C85B0" w14:textId="77777777" w:rsidTr="00EE436C">
        <w:trPr>
          <w:trHeight w:val="567"/>
        </w:trPr>
        <w:tc>
          <w:tcPr>
            <w:tcW w:w="2127" w:type="dxa"/>
            <w:shd w:val="clear" w:color="auto" w:fill="auto"/>
          </w:tcPr>
          <w:p w14:paraId="00C21E09" w14:textId="77777777" w:rsidR="00CB4E58" w:rsidRPr="0055221C" w:rsidRDefault="00CB4E58" w:rsidP="00CB4E58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Policy </w:t>
            </w:r>
          </w:p>
        </w:tc>
        <w:tc>
          <w:tcPr>
            <w:tcW w:w="8221" w:type="dxa"/>
          </w:tcPr>
          <w:p w14:paraId="1B7CDCF5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The aims of the Disciplinary Policy are to make clear to employees what action will be taken by management when dealing with misconduct and/or poor performance, and to ensure a procedure is in place that is fair to both staff and managers.</w:t>
            </w:r>
          </w:p>
          <w:p w14:paraId="20356C96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37834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Most importantly, the Disciplinary Policy aims to improve any employee’s performance that is less than satisfactory. For this reason, dismissal of an employee is only used when absolutely necessary.</w:t>
            </w:r>
          </w:p>
          <w:p w14:paraId="00774833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96FD1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The disciplinary action taken in any situation will depend on the nature and severity of the misconduct. In general, the following will happen:</w:t>
            </w:r>
          </w:p>
          <w:p w14:paraId="19E393F9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07DD0" w14:textId="77777777" w:rsidR="00225977" w:rsidRPr="00225977" w:rsidRDefault="00225977" w:rsidP="002259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 brief description of the misconduct will be noted by the supervisor/manager.</w:t>
            </w:r>
          </w:p>
          <w:p w14:paraId="6FD783E7" w14:textId="77777777" w:rsidR="00225977" w:rsidRPr="00225977" w:rsidRDefault="00225977" w:rsidP="002259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The misconduct will be reported to the appropriate Senior Manager, Chief Executive and Office Manager.</w:t>
            </w:r>
          </w:p>
          <w:p w14:paraId="39EC31F9" w14:textId="77777777" w:rsidR="00225977" w:rsidRPr="00225977" w:rsidRDefault="00225977" w:rsidP="002259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The problem will be discussed with the employee, who will be given the chance to respond.</w:t>
            </w:r>
          </w:p>
          <w:p w14:paraId="3545FD71" w14:textId="77777777" w:rsidR="00225977" w:rsidRPr="00225977" w:rsidRDefault="00225977" w:rsidP="002259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All facts will be considered before a decision is made on any disciplinary action to be taken. Depending on the seriousness of the misconduct the employee may be counselled about the problem, given a warning, or dismissed.</w:t>
            </w:r>
          </w:p>
          <w:p w14:paraId="232724C5" w14:textId="1F795216" w:rsidR="00225977" w:rsidRPr="00225977" w:rsidRDefault="00225977" w:rsidP="0022597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 xml:space="preserve">The employee may choose to have a representative present during any counselling, </w:t>
            </w:r>
            <w:proofErr w:type="gramStart"/>
            <w:r w:rsidRPr="00225977">
              <w:rPr>
                <w:rFonts w:asciiTheme="minorHAnsi" w:hAnsiTheme="minorHAnsi" w:cstheme="minorHAnsi"/>
              </w:rPr>
              <w:t>warning</w:t>
            </w:r>
            <w:proofErr w:type="gramEnd"/>
            <w:r w:rsidRPr="00225977">
              <w:rPr>
                <w:rFonts w:asciiTheme="minorHAnsi" w:hAnsiTheme="minorHAnsi" w:cstheme="minorHAnsi"/>
              </w:rPr>
              <w:t xml:space="preserve"> or dismissal.</w:t>
            </w:r>
          </w:p>
          <w:p w14:paraId="2FBA5B34" w14:textId="77777777" w:rsidR="00225977" w:rsidRPr="00225977" w:rsidRDefault="00225977" w:rsidP="002259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Warnings</w:t>
            </w:r>
          </w:p>
          <w:p w14:paraId="1B49B83A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If a warning is to be issued, the employee will be advised the reason for the warning, what action will be taken if it is necessary to issue a further warning, and what improvements in performance are needed. Warnings are valid for 12 months from date of issue. If employees receive more than two written warnings within the 12-month period they will generally be dismissed. After 12 months, the warning will lapse, and further breaches of the House Rules will be treated as first offences.</w:t>
            </w:r>
          </w:p>
          <w:p w14:paraId="762D56D8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The Chief Executive may issue warnings. The Office Manager will be advised / involved.</w:t>
            </w:r>
          </w:p>
          <w:p w14:paraId="44698B23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All warnings will be in writing and will be placed on personal files.</w:t>
            </w:r>
          </w:p>
          <w:p w14:paraId="200BA27F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An employee may request to see his/her file at any reasonable time (through the Chief Executive).</w:t>
            </w:r>
          </w:p>
          <w:p w14:paraId="7965A15F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CC567" w14:textId="458852C8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 xml:space="preserve">Examples of actions which may result in a </w:t>
            </w:r>
            <w:proofErr w:type="gramStart"/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Pr="002259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5DDF0D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Habitual late arrival for duty.</w:t>
            </w:r>
          </w:p>
          <w:p w14:paraId="4442DF5F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lastRenderedPageBreak/>
              <w:t>Using abusive language causing offence to another employee or to a member of the public while on duty.</w:t>
            </w:r>
          </w:p>
          <w:p w14:paraId="54801DD8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Failure to report lateness or absence to the Office Manager, or Chief Executive as soon as possible on the day concerned, without good reason.</w:t>
            </w:r>
          </w:p>
          <w:p w14:paraId="5205DB9B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Failure to observe safety rules, working in an unsafe manner, or failing to make proper use of safety equipment where such equipment is provided.</w:t>
            </w:r>
          </w:p>
          <w:p w14:paraId="45C6B7FA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 xml:space="preserve">Placing of offensive notices, </w:t>
            </w:r>
            <w:proofErr w:type="gramStart"/>
            <w:r w:rsidRPr="00225977">
              <w:rPr>
                <w:rFonts w:asciiTheme="minorHAnsi" w:hAnsiTheme="minorHAnsi" w:cstheme="minorHAnsi"/>
              </w:rPr>
              <w:t>posters</w:t>
            </w:r>
            <w:proofErr w:type="gramEnd"/>
            <w:r w:rsidRPr="00225977">
              <w:rPr>
                <w:rFonts w:asciiTheme="minorHAnsi" w:hAnsiTheme="minorHAnsi" w:cstheme="minorHAnsi"/>
              </w:rPr>
              <w:t xml:space="preserve"> or pictures anywhere on Badminton NZ premises.</w:t>
            </w:r>
          </w:p>
          <w:p w14:paraId="738CD685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Smoking in prohibited areas.</w:t>
            </w:r>
          </w:p>
          <w:p w14:paraId="7D0EB150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Misusing tools or equipment or defacing Badminton NZ property.</w:t>
            </w:r>
          </w:p>
          <w:p w14:paraId="37B533CA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Wasting time or materials.</w:t>
            </w:r>
          </w:p>
          <w:p w14:paraId="3D908B40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Acts of negligence that results in damage to Badminton NZ private property or adversely affects quality or safety.</w:t>
            </w:r>
          </w:p>
          <w:p w14:paraId="6D3AD8EF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Failure to report an accident and provide necessary details / explanation.</w:t>
            </w:r>
          </w:p>
          <w:p w14:paraId="05A13BFE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 xml:space="preserve">Poor performance or where an employee is negligent, careless, </w:t>
            </w:r>
            <w:proofErr w:type="gramStart"/>
            <w:r w:rsidRPr="00225977">
              <w:rPr>
                <w:rFonts w:asciiTheme="minorHAnsi" w:hAnsiTheme="minorHAnsi" w:cstheme="minorHAnsi"/>
              </w:rPr>
              <w:t>inefficient</w:t>
            </w:r>
            <w:proofErr w:type="gramEnd"/>
            <w:r w:rsidRPr="00225977">
              <w:rPr>
                <w:rFonts w:asciiTheme="minorHAnsi" w:hAnsiTheme="minorHAnsi" w:cstheme="minorHAnsi"/>
              </w:rPr>
              <w:t xml:space="preserve"> or incompetent in his / her performance.</w:t>
            </w:r>
          </w:p>
          <w:p w14:paraId="158739CC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Absenteeism.</w:t>
            </w:r>
          </w:p>
          <w:p w14:paraId="7FC0F543" w14:textId="77777777" w:rsidR="00225977" w:rsidRPr="00225977" w:rsidRDefault="00225977" w:rsidP="0022597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Harassment.</w:t>
            </w:r>
          </w:p>
          <w:p w14:paraId="288E0759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AC7C" w14:textId="77777777" w:rsidR="00225977" w:rsidRPr="00225977" w:rsidRDefault="00225977" w:rsidP="002259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Dismissal</w:t>
            </w:r>
          </w:p>
          <w:p w14:paraId="4031F201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The Chief Executive will deal with all dismissals. The employee will be told the reasons for dismissal and strongly advised to involve a representative.</w:t>
            </w:r>
          </w:p>
          <w:p w14:paraId="571DEC00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Employees who feel their dismissal is unjustified may take a personal grievance.</w:t>
            </w:r>
          </w:p>
          <w:p w14:paraId="31F39B76" w14:textId="77777777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FC113" w14:textId="4AD33086" w:rsidR="00225977" w:rsidRPr="00225977" w:rsidRDefault="00225977" w:rsidP="002259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977">
              <w:rPr>
                <w:rFonts w:asciiTheme="minorHAnsi" w:hAnsiTheme="minorHAnsi" w:cstheme="minorHAnsi"/>
                <w:sz w:val="22"/>
                <w:szCs w:val="22"/>
              </w:rPr>
              <w:t xml:space="preserve">Examples of actions which may result instant </w:t>
            </w:r>
            <w:proofErr w:type="gramStart"/>
            <w:r w:rsidRPr="00225977">
              <w:rPr>
                <w:rFonts w:asciiTheme="minorHAnsi" w:hAnsiTheme="minorHAnsi" w:cstheme="minorHAnsi"/>
                <w:sz w:val="22"/>
                <w:szCs w:val="22"/>
              </w:rPr>
              <w:t>dismissal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30BEF37C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Falsifying Badminton NZ documents, time sheets or claims for expenses, or any other fraudulent activity.</w:t>
            </w:r>
          </w:p>
          <w:p w14:paraId="288FA002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Bringing drugs (except those prescribed by a doctor) on to Badminton NZ premises or place of work.</w:t>
            </w:r>
          </w:p>
          <w:p w14:paraId="28FA3CE7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Consumption of alcohol on Badminton NZ premises and / or during work hours without management’s consent.</w:t>
            </w:r>
          </w:p>
          <w:p w14:paraId="22FF2B08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Consumption of alcohol which leads to a staff member behaving in a way that is detrimental to the values if Badminton NZ.</w:t>
            </w:r>
          </w:p>
          <w:p w14:paraId="3222A5D4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 xml:space="preserve">Reporting for work when affected by alcohol or drugs to the extent that the employee is unable to perform his / her duties properly / safely and is likely to be a danger to themselves and others. </w:t>
            </w:r>
          </w:p>
          <w:p w14:paraId="76407A46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Possession of Badminton NZ property or another employee’s property without proper authorisation.</w:t>
            </w:r>
          </w:p>
          <w:p w14:paraId="229FBB7A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Entering Badminton NZ’s premises without proper reason or authorisation outside normal work hours.</w:t>
            </w:r>
          </w:p>
          <w:p w14:paraId="64E80E76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Acting in an irresponsible manner that results in injury to the employee or any other person.</w:t>
            </w:r>
          </w:p>
          <w:p w14:paraId="357FA839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lastRenderedPageBreak/>
              <w:t xml:space="preserve">Acts of </w:t>
            </w:r>
            <w:proofErr w:type="spellStart"/>
            <w:r w:rsidRPr="00225977">
              <w:rPr>
                <w:rFonts w:asciiTheme="minorHAnsi" w:hAnsiTheme="minorHAnsi" w:cstheme="minorHAnsi"/>
              </w:rPr>
              <w:t>willful</w:t>
            </w:r>
            <w:proofErr w:type="spellEnd"/>
            <w:r w:rsidRPr="00225977">
              <w:rPr>
                <w:rFonts w:asciiTheme="minorHAnsi" w:hAnsiTheme="minorHAnsi" w:cstheme="minorHAnsi"/>
              </w:rPr>
              <w:t xml:space="preserve"> or gross negligence that results in damage to Badminton NZ’s private property or adversely affects safety or quality of work.</w:t>
            </w:r>
          </w:p>
          <w:p w14:paraId="7D6566FF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Assaulting another person during course of employment.</w:t>
            </w:r>
          </w:p>
          <w:p w14:paraId="362D521A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Refusals to obey proper instructions or walks off the job except where working conditions are unsafe.</w:t>
            </w:r>
          </w:p>
          <w:p w14:paraId="03B386E4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Disclosure of confidential information to unauthorised people.</w:t>
            </w:r>
          </w:p>
          <w:p w14:paraId="194A8B55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Misrepresenting Badminton NZ for personal gain.</w:t>
            </w:r>
          </w:p>
          <w:p w14:paraId="5BCFFFB0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Sexual harassment (depending on severity of misconduct).</w:t>
            </w:r>
          </w:p>
          <w:p w14:paraId="5590EB89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proofErr w:type="spellStart"/>
            <w:r w:rsidRPr="00225977">
              <w:rPr>
                <w:rFonts w:asciiTheme="minorHAnsi" w:hAnsiTheme="minorHAnsi" w:cstheme="minorHAnsi"/>
              </w:rPr>
              <w:t>Willful</w:t>
            </w:r>
            <w:proofErr w:type="spellEnd"/>
            <w:r w:rsidRPr="00225977">
              <w:rPr>
                <w:rFonts w:asciiTheme="minorHAnsi" w:hAnsiTheme="minorHAnsi" w:cstheme="minorHAnsi"/>
              </w:rPr>
              <w:t xml:space="preserve"> destruction or defacement of Badminton NZ or private property.</w:t>
            </w:r>
          </w:p>
          <w:p w14:paraId="33A8D67D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>Making or introducing unauthorised copies of computer software.</w:t>
            </w:r>
          </w:p>
          <w:p w14:paraId="6F394C94" w14:textId="77777777" w:rsidR="00225977" w:rsidRPr="00225977" w:rsidRDefault="00225977" w:rsidP="0022597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225977">
              <w:rPr>
                <w:rFonts w:asciiTheme="minorHAnsi" w:hAnsiTheme="minorHAnsi" w:cstheme="minorHAnsi"/>
              </w:rPr>
              <w:t xml:space="preserve">Illegal, </w:t>
            </w:r>
            <w:proofErr w:type="gramStart"/>
            <w:r w:rsidRPr="00225977">
              <w:rPr>
                <w:rFonts w:asciiTheme="minorHAnsi" w:hAnsiTheme="minorHAnsi" w:cstheme="minorHAnsi"/>
              </w:rPr>
              <w:t>unethical</w:t>
            </w:r>
            <w:proofErr w:type="gramEnd"/>
            <w:r w:rsidRPr="00225977">
              <w:rPr>
                <w:rFonts w:asciiTheme="minorHAnsi" w:hAnsiTheme="minorHAnsi" w:cstheme="minorHAnsi"/>
              </w:rPr>
              <w:t xml:space="preserve"> or inappropriate use of the Internet.</w:t>
            </w:r>
          </w:p>
          <w:p w14:paraId="3B879A70" w14:textId="54337F43" w:rsidR="00CB4E58" w:rsidRPr="00225977" w:rsidRDefault="00CB4E58" w:rsidP="00E825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4E58" w:rsidRPr="0055221C" w14:paraId="0FC59C2A" w14:textId="77777777" w:rsidTr="00EE436C">
        <w:trPr>
          <w:trHeight w:val="567"/>
        </w:trPr>
        <w:tc>
          <w:tcPr>
            <w:tcW w:w="2127" w:type="dxa"/>
            <w:shd w:val="clear" w:color="auto" w:fill="auto"/>
          </w:tcPr>
          <w:p w14:paraId="72819AD8" w14:textId="77777777" w:rsidR="00CB4E58" w:rsidRPr="0055221C" w:rsidRDefault="00CB4E58" w:rsidP="00CB4E58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Review Protocol</w:t>
            </w:r>
          </w:p>
        </w:tc>
        <w:tc>
          <w:tcPr>
            <w:tcW w:w="8221" w:type="dxa"/>
          </w:tcPr>
          <w:p w14:paraId="711E46C7" w14:textId="77777777" w:rsidR="00CB4E58" w:rsidRPr="0055221C" w:rsidRDefault="00CB4E58" w:rsidP="00CB4E5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Owner:</w:t>
            </w:r>
          </w:p>
          <w:p w14:paraId="318E394E" w14:textId="77777777" w:rsidR="00CB4E58" w:rsidRPr="0055221C" w:rsidRDefault="00CB4E58" w:rsidP="00CB4E5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Reviewed By: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  <w:p w14:paraId="3839264D" w14:textId="77777777" w:rsidR="00CB4E58" w:rsidRPr="0055221C" w:rsidRDefault="00CB4E58" w:rsidP="00CB4E5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Date Reviewed: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  <w:t xml:space="preserve"> </w:t>
            </w:r>
          </w:p>
          <w:p w14:paraId="3EAD0C82" w14:textId="213FD392" w:rsidR="00CB4E58" w:rsidRPr="0055221C" w:rsidRDefault="00CB4E58" w:rsidP="00CB4E5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Next Review Date: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</w:tc>
      </w:tr>
    </w:tbl>
    <w:p w14:paraId="2B04AEEE" w14:textId="77777777" w:rsidR="00C77A59" w:rsidRPr="0055221C" w:rsidRDefault="00C77A59" w:rsidP="008174E4">
      <w:pPr>
        <w:rPr>
          <w:rFonts w:asciiTheme="minorHAnsi" w:hAnsiTheme="minorHAnsi" w:cstheme="minorHAnsi"/>
          <w:lang w:val="en-NZ"/>
        </w:rPr>
      </w:pPr>
    </w:p>
    <w:sectPr w:rsidR="00C77A59" w:rsidRPr="0055221C" w:rsidSect="00C96AB5">
      <w:headerReference w:type="default" r:id="rId10"/>
      <w:footerReference w:type="default" r:id="rId11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BED40" w14:textId="77777777" w:rsidR="00D23D42" w:rsidRDefault="00D23D42">
      <w:r>
        <w:separator/>
      </w:r>
    </w:p>
  </w:endnote>
  <w:endnote w:type="continuationSeparator" w:id="0">
    <w:p w14:paraId="5B386F39" w14:textId="77777777" w:rsidR="00D23D42" w:rsidRDefault="00D2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7917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48E91" w14:textId="77777777" w:rsidR="00D23D42" w:rsidRDefault="00D23D42">
      <w:r>
        <w:separator/>
      </w:r>
    </w:p>
  </w:footnote>
  <w:footnote w:type="continuationSeparator" w:id="0">
    <w:p w14:paraId="53E501F6" w14:textId="77777777" w:rsidR="00D23D42" w:rsidRDefault="00D23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6416" w14:textId="349C6379" w:rsidR="004C5442" w:rsidRDefault="00E825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0ED79" wp14:editId="31DFE13B">
          <wp:simplePos x="0" y="0"/>
          <wp:positionH relativeFrom="column">
            <wp:posOffset>-290830</wp:posOffset>
          </wp:positionH>
          <wp:positionV relativeFrom="paragraph">
            <wp:posOffset>-373380</wp:posOffset>
          </wp:positionV>
          <wp:extent cx="2004089" cy="116586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Z Horizontal Black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089" cy="1165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B3469"/>
    <w:multiLevelType w:val="hybridMultilevel"/>
    <w:tmpl w:val="D398E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1D3"/>
    <w:multiLevelType w:val="hybridMultilevel"/>
    <w:tmpl w:val="488CA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42D15"/>
    <w:multiLevelType w:val="hybridMultilevel"/>
    <w:tmpl w:val="677C92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52A2"/>
    <w:multiLevelType w:val="hybridMultilevel"/>
    <w:tmpl w:val="626AF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40AF"/>
    <w:multiLevelType w:val="hybridMultilevel"/>
    <w:tmpl w:val="5726BD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BE21646"/>
    <w:multiLevelType w:val="hybridMultilevel"/>
    <w:tmpl w:val="564893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2301"/>
    <w:multiLevelType w:val="hybridMultilevel"/>
    <w:tmpl w:val="4E2415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F2B6A"/>
    <w:multiLevelType w:val="hybridMultilevel"/>
    <w:tmpl w:val="81982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87DCB"/>
    <w:multiLevelType w:val="hybridMultilevel"/>
    <w:tmpl w:val="4538D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65FBF"/>
    <w:multiLevelType w:val="hybridMultilevel"/>
    <w:tmpl w:val="E9BEDD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9"/>
  </w:num>
  <w:num w:numId="6">
    <w:abstractNumId w:val="15"/>
  </w:num>
  <w:num w:numId="7">
    <w:abstractNumId w:val="16"/>
  </w:num>
  <w:num w:numId="8">
    <w:abstractNumId w:val="25"/>
  </w:num>
  <w:num w:numId="9">
    <w:abstractNumId w:val="17"/>
  </w:num>
  <w:num w:numId="10">
    <w:abstractNumId w:val="12"/>
  </w:num>
  <w:num w:numId="11">
    <w:abstractNumId w:val="33"/>
  </w:num>
  <w:num w:numId="12">
    <w:abstractNumId w:val="1"/>
  </w:num>
  <w:num w:numId="13">
    <w:abstractNumId w:val="23"/>
  </w:num>
  <w:num w:numId="14">
    <w:abstractNumId w:val="24"/>
  </w:num>
  <w:num w:numId="15">
    <w:abstractNumId w:val="34"/>
  </w:num>
  <w:num w:numId="16">
    <w:abstractNumId w:val="30"/>
  </w:num>
  <w:num w:numId="17">
    <w:abstractNumId w:val="19"/>
  </w:num>
  <w:num w:numId="18">
    <w:abstractNumId w:val="27"/>
  </w:num>
  <w:num w:numId="19">
    <w:abstractNumId w:val="3"/>
  </w:num>
  <w:num w:numId="20">
    <w:abstractNumId w:val="0"/>
  </w:num>
  <w:num w:numId="21">
    <w:abstractNumId w:val="21"/>
  </w:num>
  <w:num w:numId="22">
    <w:abstractNumId w:val="26"/>
  </w:num>
  <w:num w:numId="23">
    <w:abstractNumId w:val="5"/>
  </w:num>
  <w:num w:numId="24">
    <w:abstractNumId w:val="22"/>
  </w:num>
  <w:num w:numId="25">
    <w:abstractNumId w:val="8"/>
  </w:num>
  <w:num w:numId="26">
    <w:abstractNumId w:val="14"/>
  </w:num>
  <w:num w:numId="27">
    <w:abstractNumId w:val="6"/>
  </w:num>
  <w:num w:numId="28">
    <w:abstractNumId w:val="11"/>
  </w:num>
  <w:num w:numId="29">
    <w:abstractNumId w:val="18"/>
  </w:num>
  <w:num w:numId="30">
    <w:abstractNumId w:val="32"/>
  </w:num>
  <w:num w:numId="31">
    <w:abstractNumId w:val="29"/>
  </w:num>
  <w:num w:numId="32">
    <w:abstractNumId w:val="28"/>
  </w:num>
  <w:num w:numId="33">
    <w:abstractNumId w:val="20"/>
  </w:num>
  <w:num w:numId="34">
    <w:abstractNumId w:val="2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IzNjYxsbA0MzJT0lEKTi0uzszPAykwrgUAUNuxVSwAAAA="/>
  </w:docVars>
  <w:rsids>
    <w:rsidRoot w:val="003C65CE"/>
    <w:rsid w:val="00017C69"/>
    <w:rsid w:val="000321FB"/>
    <w:rsid w:val="00034B05"/>
    <w:rsid w:val="00034B08"/>
    <w:rsid w:val="0004519C"/>
    <w:rsid w:val="00070B51"/>
    <w:rsid w:val="00090E18"/>
    <w:rsid w:val="000F18B2"/>
    <w:rsid w:val="00100213"/>
    <w:rsid w:val="00101A35"/>
    <w:rsid w:val="00110105"/>
    <w:rsid w:val="00110E9D"/>
    <w:rsid w:val="0012182A"/>
    <w:rsid w:val="00170460"/>
    <w:rsid w:val="00187CA7"/>
    <w:rsid w:val="00191D08"/>
    <w:rsid w:val="00194893"/>
    <w:rsid w:val="00196B7F"/>
    <w:rsid w:val="001A1666"/>
    <w:rsid w:val="001B1D87"/>
    <w:rsid w:val="001D17CA"/>
    <w:rsid w:val="001E00F4"/>
    <w:rsid w:val="00225977"/>
    <w:rsid w:val="00250FC2"/>
    <w:rsid w:val="00250FF1"/>
    <w:rsid w:val="00252D69"/>
    <w:rsid w:val="002559DE"/>
    <w:rsid w:val="00292D8A"/>
    <w:rsid w:val="002A24A3"/>
    <w:rsid w:val="002B717F"/>
    <w:rsid w:val="002D54B8"/>
    <w:rsid w:val="002E781C"/>
    <w:rsid w:val="002F0241"/>
    <w:rsid w:val="003032ED"/>
    <w:rsid w:val="00321349"/>
    <w:rsid w:val="0032662D"/>
    <w:rsid w:val="00331811"/>
    <w:rsid w:val="00337D2A"/>
    <w:rsid w:val="003436BE"/>
    <w:rsid w:val="0036427C"/>
    <w:rsid w:val="0036711E"/>
    <w:rsid w:val="003C65CE"/>
    <w:rsid w:val="003E37AD"/>
    <w:rsid w:val="00436DFC"/>
    <w:rsid w:val="004463D3"/>
    <w:rsid w:val="004506A7"/>
    <w:rsid w:val="0049533A"/>
    <w:rsid w:val="004A6210"/>
    <w:rsid w:val="004B147E"/>
    <w:rsid w:val="004C1C0D"/>
    <w:rsid w:val="004C5442"/>
    <w:rsid w:val="004E6098"/>
    <w:rsid w:val="004F5A7D"/>
    <w:rsid w:val="00541C78"/>
    <w:rsid w:val="0055221C"/>
    <w:rsid w:val="00552E2A"/>
    <w:rsid w:val="0058345A"/>
    <w:rsid w:val="00594434"/>
    <w:rsid w:val="005A0BBA"/>
    <w:rsid w:val="005A75D9"/>
    <w:rsid w:val="005E765B"/>
    <w:rsid w:val="005E772B"/>
    <w:rsid w:val="0062193C"/>
    <w:rsid w:val="00626B22"/>
    <w:rsid w:val="00653B7E"/>
    <w:rsid w:val="006A433A"/>
    <w:rsid w:val="006D630B"/>
    <w:rsid w:val="006F7EC6"/>
    <w:rsid w:val="00700E01"/>
    <w:rsid w:val="00703325"/>
    <w:rsid w:val="007327A6"/>
    <w:rsid w:val="007433A5"/>
    <w:rsid w:val="007505B2"/>
    <w:rsid w:val="0078240E"/>
    <w:rsid w:val="00790B97"/>
    <w:rsid w:val="00796CE5"/>
    <w:rsid w:val="00797B40"/>
    <w:rsid w:val="007A354A"/>
    <w:rsid w:val="007B5A64"/>
    <w:rsid w:val="007D00BA"/>
    <w:rsid w:val="008174E4"/>
    <w:rsid w:val="00832AA8"/>
    <w:rsid w:val="0084093D"/>
    <w:rsid w:val="008452E2"/>
    <w:rsid w:val="008B0B85"/>
    <w:rsid w:val="008C0AD5"/>
    <w:rsid w:val="00902A33"/>
    <w:rsid w:val="0094051D"/>
    <w:rsid w:val="00950432"/>
    <w:rsid w:val="009673BF"/>
    <w:rsid w:val="00990453"/>
    <w:rsid w:val="009955B3"/>
    <w:rsid w:val="009A1D43"/>
    <w:rsid w:val="009A6640"/>
    <w:rsid w:val="009B00DB"/>
    <w:rsid w:val="009B3365"/>
    <w:rsid w:val="009C0F3A"/>
    <w:rsid w:val="009E4555"/>
    <w:rsid w:val="00A0297F"/>
    <w:rsid w:val="00A1576F"/>
    <w:rsid w:val="00A2467B"/>
    <w:rsid w:val="00A327F6"/>
    <w:rsid w:val="00A34E91"/>
    <w:rsid w:val="00A400C0"/>
    <w:rsid w:val="00A7301F"/>
    <w:rsid w:val="00AA0FC5"/>
    <w:rsid w:val="00AF3AB5"/>
    <w:rsid w:val="00B05CDE"/>
    <w:rsid w:val="00B204C1"/>
    <w:rsid w:val="00B94E59"/>
    <w:rsid w:val="00B96265"/>
    <w:rsid w:val="00BD11AF"/>
    <w:rsid w:val="00BD3D6A"/>
    <w:rsid w:val="00BE053B"/>
    <w:rsid w:val="00BE14FA"/>
    <w:rsid w:val="00BE3310"/>
    <w:rsid w:val="00BF19CC"/>
    <w:rsid w:val="00BF6C1A"/>
    <w:rsid w:val="00C31866"/>
    <w:rsid w:val="00C34A6E"/>
    <w:rsid w:val="00C37330"/>
    <w:rsid w:val="00C74405"/>
    <w:rsid w:val="00C77A59"/>
    <w:rsid w:val="00C93F98"/>
    <w:rsid w:val="00C96AB5"/>
    <w:rsid w:val="00CA27F4"/>
    <w:rsid w:val="00CA4C9D"/>
    <w:rsid w:val="00CB4E58"/>
    <w:rsid w:val="00CC28C9"/>
    <w:rsid w:val="00CE2850"/>
    <w:rsid w:val="00CF7453"/>
    <w:rsid w:val="00D17AFA"/>
    <w:rsid w:val="00D23D42"/>
    <w:rsid w:val="00D42A84"/>
    <w:rsid w:val="00D847C9"/>
    <w:rsid w:val="00D97A46"/>
    <w:rsid w:val="00DA02A4"/>
    <w:rsid w:val="00DC6D57"/>
    <w:rsid w:val="00DD6A53"/>
    <w:rsid w:val="00E10ED3"/>
    <w:rsid w:val="00E4171E"/>
    <w:rsid w:val="00E605D5"/>
    <w:rsid w:val="00E76110"/>
    <w:rsid w:val="00E77114"/>
    <w:rsid w:val="00E82518"/>
    <w:rsid w:val="00E92BAD"/>
    <w:rsid w:val="00ED272E"/>
    <w:rsid w:val="00EE436C"/>
    <w:rsid w:val="00F24837"/>
    <w:rsid w:val="00F33B2F"/>
    <w:rsid w:val="00F46BED"/>
    <w:rsid w:val="00F5780E"/>
    <w:rsid w:val="00FB44C3"/>
    <w:rsid w:val="00FC53A4"/>
    <w:rsid w:val="00FE0DAD"/>
    <w:rsid w:val="00FE57FE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144509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8174E4"/>
    <w:pPr>
      <w:keepNext/>
      <w:keepLines/>
      <w:spacing w:before="200" w:line="276" w:lineRule="auto"/>
      <w:ind w:left="720" w:hanging="720"/>
      <w:outlineLvl w:val="2"/>
    </w:pPr>
    <w:rPr>
      <w:rFonts w:eastAsiaTheme="majorEastAsia"/>
      <w:b/>
      <w:bCs/>
      <w:sz w:val="28"/>
      <w:szCs w:val="28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74E4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CB4E58"/>
    <w:rPr>
      <w:rFonts w:ascii="Courier New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CB4E58"/>
    <w:rPr>
      <w:rFonts w:ascii="Courier New" w:eastAsia="Times New Roman" w:hAnsi="Courier New"/>
      <w:lang w:val="en-AU" w:eastAsia="en-US"/>
    </w:rPr>
  </w:style>
  <w:style w:type="paragraph" w:styleId="Subtitle">
    <w:name w:val="Subtitle"/>
    <w:basedOn w:val="Normal"/>
    <w:link w:val="SubtitleChar"/>
    <w:qFormat/>
    <w:rsid w:val="00CB4E58"/>
    <w:pPr>
      <w:jc w:val="both"/>
    </w:pPr>
    <w:rPr>
      <w:rFonts w:ascii="Arial" w:hAnsi="Arial"/>
      <w:b/>
      <w:sz w:val="22"/>
      <w:lang w:val="en-AU"/>
    </w:rPr>
  </w:style>
  <w:style w:type="character" w:customStyle="1" w:styleId="SubtitleChar">
    <w:name w:val="Subtitle Char"/>
    <w:basedOn w:val="DefaultParagraphFont"/>
    <w:link w:val="Subtitle"/>
    <w:rsid w:val="00CB4E58"/>
    <w:rPr>
      <w:rFonts w:ascii="Arial" w:eastAsia="Times New Roman" w:hAnsi="Arial"/>
      <w:b/>
      <w:sz w:val="22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D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DFC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DFC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1143561</Record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C9DBA-6440-4477-81B9-20703358F515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http://schemas.microsoft.com/sharepoint/v4"/>
    <ds:schemaRef ds:uri="a2cf9151-1ef5-4e81-bb1d-4942a81ceddf"/>
    <ds:schemaRef ds:uri="b0a87a5a-4a8e-439b-8ba8-e233ac656765"/>
  </ds:schemaRefs>
</ds:datastoreItem>
</file>

<file path=customXml/itemProps2.xml><?xml version="1.0" encoding="utf-8"?>
<ds:datastoreItem xmlns:ds="http://schemas.openxmlformats.org/officeDocument/2006/customXml" ds:itemID="{91038C1D-6EEB-46B3-AC1D-9F5BD0B7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38C0E-4CE0-4A32-BFC8-FDAB78704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11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Colleen Van De Laar</cp:lastModifiedBy>
  <cp:revision>5</cp:revision>
  <cp:lastPrinted>2018-04-17T03:25:00Z</cp:lastPrinted>
  <dcterms:created xsi:type="dcterms:W3CDTF">2019-12-11T21:50:00Z</dcterms:created>
  <dcterms:modified xsi:type="dcterms:W3CDTF">2020-05-25T22:22:00Z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