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02B59" w14:textId="77777777" w:rsidR="008C0AD5" w:rsidRPr="0055221C" w:rsidRDefault="00887831" w:rsidP="008C0AD5">
      <w:pPr>
        <w:spacing w:after="120"/>
        <w:rPr>
          <w:rFonts w:asciiTheme="minorHAnsi" w:hAnsiTheme="minorHAnsi" w:cstheme="minorHAnsi"/>
          <w:b/>
          <w:color w:val="001489"/>
        </w:rPr>
      </w:pPr>
      <w:r>
        <w:rPr>
          <w:rFonts w:asciiTheme="minorHAnsi" w:hAnsiTheme="minorHAnsi" w:cstheme="minorHAnsi"/>
          <w:b/>
          <w:color w:val="001489"/>
        </w:rPr>
        <w:pict w14:anchorId="6DB7B8B9">
          <v:rect id="_x0000_i1025" style="width:0;height:1.5pt" o:hralign="center" o:hrstd="t" o:hr="t" fillcolor="#a0a0a0" stroked="f"/>
        </w:pict>
      </w:r>
    </w:p>
    <w:p w14:paraId="10BBE7E7" w14:textId="38BE68B3" w:rsidR="003C65CE" w:rsidRPr="0055221C" w:rsidRDefault="00832AA8" w:rsidP="003C65CE">
      <w:pPr>
        <w:rPr>
          <w:rFonts w:asciiTheme="minorHAnsi" w:hAnsiTheme="minorHAnsi" w:cstheme="minorHAnsi"/>
          <w:b/>
          <w:color w:val="001489"/>
          <w:sz w:val="28"/>
        </w:rPr>
      </w:pPr>
      <w:r>
        <w:rPr>
          <w:rFonts w:asciiTheme="minorHAnsi" w:hAnsiTheme="minorHAnsi" w:cstheme="minorHAnsi"/>
          <w:b/>
          <w:color w:val="001489"/>
          <w:sz w:val="28"/>
        </w:rPr>
        <w:t>HUMAN RESOURCES MANAGEMENT</w:t>
      </w:r>
      <w:r w:rsidR="00110E9D" w:rsidRPr="0055221C">
        <w:rPr>
          <w:rFonts w:asciiTheme="minorHAnsi" w:hAnsiTheme="minorHAnsi" w:cstheme="minorHAnsi"/>
          <w:b/>
          <w:color w:val="001489"/>
          <w:sz w:val="28"/>
        </w:rPr>
        <w:t xml:space="preserve"> </w:t>
      </w:r>
      <w:r w:rsidR="009B00DB" w:rsidRPr="0055221C">
        <w:rPr>
          <w:rFonts w:asciiTheme="minorHAnsi" w:hAnsiTheme="minorHAnsi" w:cstheme="minorHAnsi"/>
          <w:b/>
          <w:color w:val="001489"/>
          <w:sz w:val="28"/>
        </w:rPr>
        <w:t>POLICIE</w:t>
      </w:r>
      <w:r w:rsidR="00FB44C3">
        <w:rPr>
          <w:rFonts w:asciiTheme="minorHAnsi" w:hAnsiTheme="minorHAnsi" w:cstheme="minorHAnsi"/>
          <w:b/>
          <w:color w:val="001489"/>
          <w:sz w:val="28"/>
        </w:rPr>
        <w:t>S</w:t>
      </w:r>
    </w:p>
    <w:p w14:paraId="13BC31FB" w14:textId="77777777" w:rsidR="003C65CE" w:rsidRPr="0055221C" w:rsidRDefault="00887831" w:rsidP="003C65CE">
      <w:pPr>
        <w:rPr>
          <w:rFonts w:asciiTheme="minorHAnsi" w:hAnsiTheme="minorHAnsi" w:cstheme="minorHAnsi"/>
          <w:b/>
          <w:color w:val="001489"/>
        </w:rPr>
      </w:pPr>
      <w:r>
        <w:rPr>
          <w:rFonts w:asciiTheme="minorHAnsi" w:hAnsiTheme="minorHAnsi" w:cstheme="minorHAnsi"/>
          <w:b/>
          <w:color w:val="001489"/>
        </w:rPr>
        <w:pict w14:anchorId="3C36905C">
          <v:rect id="_x0000_i1026" style="width:0;height:1.5pt" o:hralign="center" o:hrstd="t" o:hr="t" fillcolor="#a0a0a0" stroked="f"/>
        </w:pict>
      </w:r>
    </w:p>
    <w:p w14:paraId="35D63257" w14:textId="0AD80740" w:rsidR="003C65CE" w:rsidRPr="0055221C" w:rsidRDefault="006A433A" w:rsidP="006A433A">
      <w:pPr>
        <w:tabs>
          <w:tab w:val="left" w:pos="2127"/>
        </w:tabs>
        <w:spacing w:before="180" w:after="180"/>
        <w:rPr>
          <w:rFonts w:asciiTheme="minorHAnsi" w:hAnsiTheme="minorHAnsi" w:cstheme="minorHAnsi"/>
          <w:b/>
          <w:color w:val="001489"/>
        </w:rPr>
      </w:pPr>
      <w:r w:rsidRPr="0055221C">
        <w:rPr>
          <w:rFonts w:asciiTheme="minorHAnsi" w:hAnsiTheme="minorHAnsi" w:cstheme="minorHAnsi"/>
          <w:b/>
          <w:color w:val="001489"/>
        </w:rPr>
        <w:t xml:space="preserve">SECTION </w:t>
      </w:r>
      <w:r w:rsidR="00B94E59" w:rsidRPr="0055221C">
        <w:rPr>
          <w:rFonts w:asciiTheme="minorHAnsi" w:hAnsiTheme="minorHAnsi" w:cstheme="minorHAnsi"/>
          <w:b/>
          <w:color w:val="001489"/>
        </w:rPr>
        <w:t>1</w:t>
      </w:r>
      <w:r w:rsidRPr="0055221C">
        <w:rPr>
          <w:rFonts w:asciiTheme="minorHAnsi" w:hAnsiTheme="minorHAnsi" w:cstheme="minorHAnsi"/>
          <w:b/>
          <w:color w:val="001489"/>
        </w:rPr>
        <w:t>:</w:t>
      </w:r>
      <w:r w:rsidRPr="0055221C">
        <w:rPr>
          <w:rFonts w:asciiTheme="minorHAnsi" w:hAnsiTheme="minorHAnsi" w:cstheme="minorHAnsi"/>
          <w:b/>
          <w:color w:val="001489"/>
        </w:rPr>
        <w:tab/>
      </w:r>
      <w:r w:rsidR="002A3A91">
        <w:rPr>
          <w:rFonts w:asciiTheme="minorHAnsi" w:hAnsiTheme="minorHAnsi" w:cstheme="minorHAnsi"/>
          <w:b/>
          <w:color w:val="001489"/>
        </w:rPr>
        <w:t>PLAYER POLICIES</w:t>
      </w:r>
      <w:r w:rsidR="002A3A91">
        <w:rPr>
          <w:rFonts w:asciiTheme="minorHAnsi" w:hAnsiTheme="minorHAnsi" w:cstheme="minorHAnsi"/>
          <w:b/>
          <w:color w:val="001489"/>
        </w:rPr>
        <w:tab/>
      </w:r>
    </w:p>
    <w:p w14:paraId="75560A5F" w14:textId="52699FAA" w:rsidR="00292D8A" w:rsidRPr="0055221C" w:rsidRDefault="003C65CE" w:rsidP="00C37330">
      <w:pPr>
        <w:tabs>
          <w:tab w:val="left" w:pos="2127"/>
        </w:tabs>
        <w:spacing w:before="180" w:after="180"/>
        <w:ind w:left="2127" w:hanging="2127"/>
        <w:rPr>
          <w:rFonts w:asciiTheme="minorHAnsi" w:hAnsiTheme="minorHAnsi" w:cstheme="minorHAnsi"/>
          <w:b/>
          <w:color w:val="001489"/>
        </w:rPr>
      </w:pPr>
      <w:r w:rsidRPr="0055221C">
        <w:rPr>
          <w:rFonts w:asciiTheme="minorHAnsi" w:hAnsiTheme="minorHAnsi" w:cstheme="minorHAnsi"/>
          <w:b/>
          <w:color w:val="001489"/>
        </w:rPr>
        <w:t xml:space="preserve">POLICY </w:t>
      </w:r>
      <w:r w:rsidR="00D06602">
        <w:rPr>
          <w:rFonts w:asciiTheme="minorHAnsi" w:hAnsiTheme="minorHAnsi" w:cstheme="minorHAnsi"/>
          <w:b/>
          <w:color w:val="001489"/>
        </w:rPr>
        <w:t>2</w:t>
      </w:r>
      <w:r w:rsidRPr="0055221C">
        <w:rPr>
          <w:rFonts w:asciiTheme="minorHAnsi" w:hAnsiTheme="minorHAnsi" w:cstheme="minorHAnsi"/>
          <w:b/>
          <w:color w:val="001489"/>
        </w:rPr>
        <w:t>:</w:t>
      </w:r>
      <w:r w:rsidR="006A433A" w:rsidRPr="0055221C">
        <w:rPr>
          <w:rFonts w:asciiTheme="minorHAnsi" w:hAnsiTheme="minorHAnsi" w:cstheme="minorHAnsi"/>
          <w:b/>
          <w:color w:val="001489"/>
        </w:rPr>
        <w:tab/>
      </w:r>
      <w:r w:rsidR="00D06602">
        <w:rPr>
          <w:rFonts w:asciiTheme="minorHAnsi" w:hAnsiTheme="minorHAnsi" w:cstheme="minorHAnsi"/>
          <w:b/>
          <w:color w:val="001489"/>
        </w:rPr>
        <w:t>ANTI-MATCH FIXING POLICY</w:t>
      </w:r>
    </w:p>
    <w:tbl>
      <w:tblPr>
        <w:tblStyle w:val="TableGrid"/>
        <w:tblW w:w="10348" w:type="dxa"/>
        <w:tblInd w:w="-601" w:type="dxa"/>
        <w:tblLook w:val="04A0" w:firstRow="1" w:lastRow="0" w:firstColumn="1" w:lastColumn="0" w:noHBand="0" w:noVBand="1"/>
      </w:tblPr>
      <w:tblGrid>
        <w:gridCol w:w="2127"/>
        <w:gridCol w:w="8221"/>
      </w:tblGrid>
      <w:tr w:rsidR="009B00DB" w:rsidRPr="0055221C" w14:paraId="411C9663" w14:textId="77777777" w:rsidTr="002E781C">
        <w:trPr>
          <w:trHeight w:val="520"/>
        </w:trPr>
        <w:tc>
          <w:tcPr>
            <w:tcW w:w="2127" w:type="dxa"/>
            <w:shd w:val="clear" w:color="auto" w:fill="auto"/>
          </w:tcPr>
          <w:p w14:paraId="00D8C564" w14:textId="77777777" w:rsidR="009B00DB" w:rsidRPr="0055221C" w:rsidRDefault="009B00DB" w:rsidP="000F18B2">
            <w:pPr>
              <w:spacing w:before="240" w:after="240" w:line="360" w:lineRule="auto"/>
              <w:rPr>
                <w:rFonts w:asciiTheme="minorHAnsi" w:hAnsiTheme="minorHAnsi" w:cstheme="minorHAnsi"/>
                <w:b/>
                <w:sz w:val="22"/>
                <w:szCs w:val="22"/>
              </w:rPr>
            </w:pPr>
            <w:r w:rsidRPr="0055221C">
              <w:rPr>
                <w:rFonts w:asciiTheme="minorHAnsi" w:hAnsiTheme="minorHAnsi" w:cstheme="minorHAnsi"/>
                <w:b/>
                <w:sz w:val="22"/>
                <w:szCs w:val="22"/>
              </w:rPr>
              <w:t>Policy Rationale</w:t>
            </w:r>
          </w:p>
        </w:tc>
        <w:tc>
          <w:tcPr>
            <w:tcW w:w="8221" w:type="dxa"/>
          </w:tcPr>
          <w:p w14:paraId="17194FF1" w14:textId="341B0816" w:rsidR="008174E4" w:rsidRPr="0055221C" w:rsidRDefault="008174E4" w:rsidP="00F46BED">
            <w:pPr>
              <w:pStyle w:val="NoSpacing"/>
              <w:rPr>
                <w:rFonts w:asciiTheme="minorHAnsi" w:hAnsiTheme="minorHAnsi" w:cstheme="minorHAnsi"/>
                <w:sz w:val="22"/>
                <w:szCs w:val="22"/>
                <w:lang w:val="en-NZ"/>
              </w:rPr>
            </w:pPr>
          </w:p>
        </w:tc>
      </w:tr>
      <w:tr w:rsidR="00CB4E58" w:rsidRPr="0055221C" w14:paraId="5C3C85B0" w14:textId="77777777" w:rsidTr="00EE436C">
        <w:trPr>
          <w:trHeight w:val="567"/>
        </w:trPr>
        <w:tc>
          <w:tcPr>
            <w:tcW w:w="2127" w:type="dxa"/>
            <w:shd w:val="clear" w:color="auto" w:fill="auto"/>
          </w:tcPr>
          <w:p w14:paraId="00C21E09" w14:textId="77777777" w:rsidR="00CB4E58" w:rsidRPr="0055221C" w:rsidRDefault="00CB4E58" w:rsidP="00CB4E58">
            <w:pPr>
              <w:spacing w:before="240" w:after="240" w:line="360" w:lineRule="auto"/>
              <w:rPr>
                <w:rFonts w:asciiTheme="minorHAnsi" w:hAnsiTheme="minorHAnsi" w:cstheme="minorHAnsi"/>
                <w:b/>
                <w:sz w:val="22"/>
                <w:szCs w:val="22"/>
              </w:rPr>
            </w:pPr>
            <w:r w:rsidRPr="0055221C">
              <w:rPr>
                <w:rFonts w:asciiTheme="minorHAnsi" w:hAnsiTheme="minorHAnsi" w:cstheme="minorHAnsi"/>
                <w:b/>
                <w:sz w:val="22"/>
                <w:szCs w:val="22"/>
              </w:rPr>
              <w:t xml:space="preserve">Policy </w:t>
            </w:r>
          </w:p>
        </w:tc>
        <w:tc>
          <w:tcPr>
            <w:tcW w:w="8221" w:type="dxa"/>
          </w:tcPr>
          <w:p w14:paraId="02ED1F4F" w14:textId="51FA332E" w:rsidR="00D06602" w:rsidRPr="00D06602" w:rsidRDefault="00D06602" w:rsidP="00FD4AF8">
            <w:pPr>
              <w:pStyle w:val="ListParagraph"/>
              <w:numPr>
                <w:ilvl w:val="0"/>
                <w:numId w:val="4"/>
              </w:numPr>
              <w:rPr>
                <w:rFonts w:asciiTheme="minorHAnsi" w:hAnsiTheme="minorHAnsi" w:cstheme="minorHAnsi"/>
                <w:b/>
                <w:bCs/>
              </w:rPr>
            </w:pPr>
            <w:r w:rsidRPr="00D06602">
              <w:rPr>
                <w:rFonts w:asciiTheme="minorHAnsi" w:hAnsiTheme="minorHAnsi" w:cstheme="minorHAnsi"/>
                <w:b/>
                <w:bCs/>
              </w:rPr>
              <w:t>INTRODUCTION</w:t>
            </w:r>
          </w:p>
          <w:p w14:paraId="5DD6C515" w14:textId="77777777" w:rsidR="00D06602" w:rsidRPr="00D06602" w:rsidRDefault="00D06602" w:rsidP="00FD4AF8">
            <w:pPr>
              <w:pStyle w:val="ListParagraph"/>
              <w:numPr>
                <w:ilvl w:val="0"/>
                <w:numId w:val="1"/>
              </w:numPr>
              <w:rPr>
                <w:rFonts w:asciiTheme="minorHAnsi" w:hAnsiTheme="minorHAnsi" w:cstheme="minorHAnsi"/>
              </w:rPr>
            </w:pPr>
            <w:r w:rsidRPr="00D06602">
              <w:rPr>
                <w:rFonts w:asciiTheme="minorHAnsi" w:hAnsiTheme="minorHAnsi" w:cstheme="minorHAnsi"/>
              </w:rPr>
              <w:t xml:space="preserve">Badminton New Zealand recognises that betting is a legitimate pursuit, however illegal or fraudulent betting is not. Fraudulent betting on sport and the associated Match-Fixing is an emerging and critical issue globally, for sport, the betting </w:t>
            </w:r>
            <w:proofErr w:type="gramStart"/>
            <w:r w:rsidRPr="00D06602">
              <w:rPr>
                <w:rFonts w:asciiTheme="minorHAnsi" w:hAnsiTheme="minorHAnsi" w:cstheme="minorHAnsi"/>
              </w:rPr>
              <w:t>industry</w:t>
            </w:r>
            <w:proofErr w:type="gramEnd"/>
            <w:r w:rsidRPr="00D06602">
              <w:rPr>
                <w:rFonts w:asciiTheme="minorHAnsi" w:hAnsiTheme="minorHAnsi" w:cstheme="minorHAnsi"/>
              </w:rPr>
              <w:t xml:space="preserve"> and governments alike.</w:t>
            </w:r>
          </w:p>
          <w:p w14:paraId="135396FE" w14:textId="77777777" w:rsidR="00D06602" w:rsidRPr="00D06602" w:rsidRDefault="00D06602" w:rsidP="00FD4AF8">
            <w:pPr>
              <w:pStyle w:val="ListParagraph"/>
              <w:numPr>
                <w:ilvl w:val="0"/>
                <w:numId w:val="1"/>
              </w:numPr>
              <w:rPr>
                <w:rFonts w:asciiTheme="minorHAnsi" w:hAnsiTheme="minorHAnsi" w:cstheme="minorHAnsi"/>
              </w:rPr>
            </w:pPr>
            <w:r w:rsidRPr="00D06602">
              <w:rPr>
                <w:rFonts w:asciiTheme="minorHAnsi" w:hAnsiTheme="minorHAnsi" w:cstheme="minorHAnsi"/>
              </w:rPr>
              <w:t>Badminton New Zealand and its Member Organisations have a major obligation to address the threat of Match-Fixing and the corruption that flows from that.</w:t>
            </w:r>
          </w:p>
          <w:p w14:paraId="08D44905" w14:textId="77777777" w:rsidR="00D06602" w:rsidRPr="00D06602" w:rsidRDefault="00D06602" w:rsidP="00FD4AF8">
            <w:pPr>
              <w:pStyle w:val="ListParagraph"/>
              <w:numPr>
                <w:ilvl w:val="0"/>
                <w:numId w:val="1"/>
              </w:numPr>
              <w:rPr>
                <w:rFonts w:asciiTheme="minorHAnsi" w:hAnsiTheme="minorHAnsi" w:cstheme="minorHAnsi"/>
              </w:rPr>
            </w:pPr>
            <w:r w:rsidRPr="00D06602">
              <w:rPr>
                <w:rFonts w:asciiTheme="minorHAnsi" w:hAnsiTheme="minorHAnsi" w:cstheme="minorHAnsi"/>
              </w:rPr>
              <w:t>Badminton New Zealand and its Member Organisations have a zero tolerance for illegal gambling and Match-Fixing.</w:t>
            </w:r>
          </w:p>
          <w:p w14:paraId="530207E0" w14:textId="77777777" w:rsidR="00D06602" w:rsidRPr="00D06602" w:rsidRDefault="00D06602" w:rsidP="00FD4AF8">
            <w:pPr>
              <w:pStyle w:val="ListParagraph"/>
              <w:numPr>
                <w:ilvl w:val="0"/>
                <w:numId w:val="1"/>
              </w:numPr>
              <w:rPr>
                <w:rFonts w:asciiTheme="minorHAnsi" w:hAnsiTheme="minorHAnsi" w:cstheme="minorHAnsi"/>
              </w:rPr>
            </w:pPr>
            <w:r w:rsidRPr="00D06602">
              <w:rPr>
                <w:rFonts w:asciiTheme="minorHAnsi" w:hAnsiTheme="minorHAnsi" w:cstheme="minorHAnsi"/>
              </w:rPr>
              <w:t>Badminton New Zealand will engage the necessary technical expertise to administer, monitor and enforce this Policy.</w:t>
            </w:r>
          </w:p>
          <w:p w14:paraId="0FF50C05" w14:textId="77777777" w:rsidR="00D06602" w:rsidRPr="00D06602" w:rsidRDefault="00D06602" w:rsidP="00FD4AF8">
            <w:pPr>
              <w:pStyle w:val="ListParagraph"/>
              <w:numPr>
                <w:ilvl w:val="0"/>
                <w:numId w:val="1"/>
              </w:numPr>
              <w:rPr>
                <w:rFonts w:asciiTheme="minorHAnsi" w:hAnsiTheme="minorHAnsi" w:cstheme="minorHAnsi"/>
              </w:rPr>
            </w:pPr>
            <w:r w:rsidRPr="00D06602">
              <w:rPr>
                <w:rFonts w:asciiTheme="minorHAnsi" w:hAnsiTheme="minorHAnsi" w:cstheme="minorHAnsi"/>
              </w:rPr>
              <w:t xml:space="preserve">The purpose of the National Policy on Match-Fixing is to: </w:t>
            </w:r>
          </w:p>
          <w:p w14:paraId="46DAE805" w14:textId="77777777" w:rsidR="00D06602" w:rsidRPr="00D06602" w:rsidRDefault="00D06602" w:rsidP="00FD4AF8">
            <w:pPr>
              <w:pStyle w:val="ListParagraph"/>
              <w:numPr>
                <w:ilvl w:val="2"/>
                <w:numId w:val="2"/>
              </w:numPr>
              <w:rPr>
                <w:rFonts w:asciiTheme="minorHAnsi" w:hAnsiTheme="minorHAnsi" w:cstheme="minorHAnsi"/>
              </w:rPr>
            </w:pPr>
            <w:r w:rsidRPr="00D06602">
              <w:rPr>
                <w:rFonts w:asciiTheme="minorHAnsi" w:hAnsiTheme="minorHAnsi" w:cstheme="minorHAnsi"/>
              </w:rPr>
              <w:t xml:space="preserve">protect and maintain the integrity of Badminton New </w:t>
            </w:r>
            <w:proofErr w:type="gramStart"/>
            <w:r w:rsidRPr="00D06602">
              <w:rPr>
                <w:rFonts w:asciiTheme="minorHAnsi" w:hAnsiTheme="minorHAnsi" w:cstheme="minorHAnsi"/>
              </w:rPr>
              <w:t>Zealand;</w:t>
            </w:r>
            <w:proofErr w:type="gramEnd"/>
          </w:p>
          <w:p w14:paraId="5703D73D" w14:textId="77777777" w:rsidR="00D06602" w:rsidRPr="00D06602" w:rsidRDefault="00D06602" w:rsidP="00FD4AF8">
            <w:pPr>
              <w:pStyle w:val="ListParagraph"/>
              <w:numPr>
                <w:ilvl w:val="2"/>
                <w:numId w:val="2"/>
              </w:numPr>
              <w:rPr>
                <w:rFonts w:asciiTheme="minorHAnsi" w:hAnsiTheme="minorHAnsi" w:cstheme="minorHAnsi"/>
              </w:rPr>
            </w:pPr>
            <w:r w:rsidRPr="00D06602">
              <w:rPr>
                <w:rFonts w:asciiTheme="minorHAnsi" w:hAnsiTheme="minorHAnsi" w:cstheme="minorHAnsi"/>
              </w:rPr>
              <w:t xml:space="preserve">protect against any efforts to impact improperly the result of any match or </w:t>
            </w:r>
            <w:proofErr w:type="gramStart"/>
            <w:r w:rsidRPr="00D06602">
              <w:rPr>
                <w:rFonts w:asciiTheme="minorHAnsi" w:hAnsiTheme="minorHAnsi" w:cstheme="minorHAnsi"/>
              </w:rPr>
              <w:t>event;</w:t>
            </w:r>
            <w:proofErr w:type="gramEnd"/>
            <w:r w:rsidRPr="00D06602">
              <w:rPr>
                <w:rFonts w:asciiTheme="minorHAnsi" w:hAnsiTheme="minorHAnsi" w:cstheme="minorHAnsi"/>
              </w:rPr>
              <w:t xml:space="preserve"> </w:t>
            </w:r>
          </w:p>
          <w:p w14:paraId="49652DAE" w14:textId="77777777" w:rsidR="00D06602" w:rsidRPr="00D06602" w:rsidRDefault="00D06602" w:rsidP="00FD4AF8">
            <w:pPr>
              <w:pStyle w:val="ListParagraph"/>
              <w:numPr>
                <w:ilvl w:val="2"/>
                <w:numId w:val="2"/>
              </w:numPr>
              <w:rPr>
                <w:rFonts w:asciiTheme="minorHAnsi" w:hAnsiTheme="minorHAnsi" w:cstheme="minorHAnsi"/>
              </w:rPr>
            </w:pPr>
            <w:r w:rsidRPr="00D06602">
              <w:rPr>
                <w:rFonts w:asciiTheme="minorHAnsi" w:hAnsiTheme="minorHAnsi" w:cstheme="minorHAnsi"/>
              </w:rPr>
              <w:t>establish a uniform rule and consistent scheme of enforcement and penalties; and</w:t>
            </w:r>
          </w:p>
          <w:p w14:paraId="70C91624" w14:textId="77777777" w:rsidR="00D06602" w:rsidRDefault="00D06602" w:rsidP="00FD4AF8">
            <w:pPr>
              <w:pStyle w:val="ListParagraph"/>
              <w:numPr>
                <w:ilvl w:val="2"/>
                <w:numId w:val="2"/>
              </w:numPr>
              <w:rPr>
                <w:rFonts w:asciiTheme="minorHAnsi" w:hAnsiTheme="minorHAnsi" w:cstheme="minorHAnsi"/>
              </w:rPr>
            </w:pPr>
            <w:r w:rsidRPr="00D06602">
              <w:rPr>
                <w:rFonts w:asciiTheme="minorHAnsi" w:hAnsiTheme="minorHAnsi" w:cstheme="minorHAnsi"/>
              </w:rPr>
              <w:t>adhere to the National Policy on Match-Fixing in Sport as agreed by the New Zealand Government.</w:t>
            </w:r>
          </w:p>
          <w:p w14:paraId="249457B3" w14:textId="2E61319C" w:rsidR="00D06602" w:rsidRDefault="00D06602" w:rsidP="00FD4AF8">
            <w:pPr>
              <w:pStyle w:val="ListParagraph"/>
              <w:numPr>
                <w:ilvl w:val="1"/>
                <w:numId w:val="3"/>
              </w:numPr>
              <w:rPr>
                <w:rFonts w:asciiTheme="minorHAnsi" w:hAnsiTheme="minorHAnsi" w:cstheme="minorHAnsi"/>
              </w:rPr>
            </w:pPr>
            <w:r w:rsidRPr="00D06602">
              <w:rPr>
                <w:rFonts w:asciiTheme="minorHAnsi" w:hAnsiTheme="minorHAnsi" w:cstheme="minorHAnsi"/>
              </w:rPr>
              <w:t xml:space="preserve">The conduct prohibited under this Policy may also be a criminal offence and/or a breach of other applicable laws or regulations. This Policy is intended to supplement such laws and regulations. It is not intended, and should not be interpreted, </w:t>
            </w:r>
            <w:proofErr w:type="gramStart"/>
            <w:r w:rsidRPr="00D06602">
              <w:rPr>
                <w:rFonts w:asciiTheme="minorHAnsi" w:hAnsiTheme="minorHAnsi" w:cstheme="minorHAnsi"/>
              </w:rPr>
              <w:t>construed</w:t>
            </w:r>
            <w:proofErr w:type="gramEnd"/>
            <w:r w:rsidRPr="00D06602">
              <w:rPr>
                <w:rFonts w:asciiTheme="minorHAnsi" w:hAnsiTheme="minorHAnsi" w:cstheme="minorHAnsi"/>
              </w:rPr>
              <w:t xml:space="preserve"> or applied, to prejudice or undermine in any way the application of such laws and regulations. Relevant Persons must comply with all applicable laws and regulations at all times.</w:t>
            </w:r>
          </w:p>
          <w:p w14:paraId="61B8EFD5" w14:textId="77777777" w:rsidR="00D06602" w:rsidRPr="00D06602" w:rsidRDefault="00D06602" w:rsidP="00D06602">
            <w:pPr>
              <w:pStyle w:val="ListParagraph"/>
              <w:ind w:left="792"/>
              <w:rPr>
                <w:rFonts w:asciiTheme="minorHAnsi" w:hAnsiTheme="minorHAnsi" w:cstheme="minorHAnsi"/>
              </w:rPr>
            </w:pPr>
          </w:p>
          <w:p w14:paraId="689E5DB2" w14:textId="77777777" w:rsidR="00D06602" w:rsidRDefault="00D06602" w:rsidP="00FD4AF8">
            <w:pPr>
              <w:pStyle w:val="ListParagraph"/>
              <w:numPr>
                <w:ilvl w:val="0"/>
                <w:numId w:val="4"/>
              </w:numPr>
              <w:rPr>
                <w:rFonts w:asciiTheme="minorHAnsi" w:hAnsiTheme="minorHAnsi" w:cstheme="minorHAnsi"/>
                <w:b/>
                <w:bCs/>
              </w:rPr>
            </w:pPr>
            <w:r w:rsidRPr="00D06602">
              <w:rPr>
                <w:rFonts w:asciiTheme="minorHAnsi" w:hAnsiTheme="minorHAnsi" w:cstheme="minorHAnsi"/>
                <w:b/>
                <w:bCs/>
              </w:rPr>
              <w:t>APPLICATION</w:t>
            </w:r>
          </w:p>
          <w:p w14:paraId="7E54E98A" w14:textId="20D306AE" w:rsidR="00D06602" w:rsidRPr="00D06602" w:rsidRDefault="00D06602" w:rsidP="00FD4AF8">
            <w:pPr>
              <w:pStyle w:val="ListParagraph"/>
              <w:numPr>
                <w:ilvl w:val="1"/>
                <w:numId w:val="4"/>
              </w:numPr>
              <w:rPr>
                <w:rFonts w:asciiTheme="minorHAnsi" w:hAnsiTheme="minorHAnsi" w:cstheme="minorHAnsi"/>
                <w:b/>
                <w:bCs/>
              </w:rPr>
            </w:pPr>
            <w:r w:rsidRPr="00D06602">
              <w:rPr>
                <w:rFonts w:asciiTheme="minorHAnsi" w:hAnsiTheme="minorHAnsi" w:cstheme="minorHAnsi"/>
              </w:rPr>
              <w:t>Application of Policy</w:t>
            </w:r>
          </w:p>
          <w:p w14:paraId="1A903C2F" w14:textId="77777777" w:rsidR="00D06602" w:rsidRPr="00D06602" w:rsidRDefault="00D06602" w:rsidP="00FD4AF8">
            <w:pPr>
              <w:pStyle w:val="ListParagraph"/>
              <w:numPr>
                <w:ilvl w:val="0"/>
                <w:numId w:val="5"/>
              </w:numPr>
              <w:rPr>
                <w:rFonts w:asciiTheme="minorHAnsi" w:hAnsiTheme="minorHAnsi" w:cstheme="minorHAnsi"/>
              </w:rPr>
            </w:pPr>
            <w:r w:rsidRPr="00D06602">
              <w:rPr>
                <w:rFonts w:asciiTheme="minorHAnsi" w:hAnsiTheme="minorHAnsi" w:cstheme="minorHAnsi"/>
              </w:rPr>
              <w:t>This Policy is made by the Board of Badminton New Zealand and is binding on all Relevant Persons. It may be amended from time to time by the Board.</w:t>
            </w:r>
          </w:p>
          <w:p w14:paraId="2A61A407" w14:textId="77777777" w:rsidR="00D06602" w:rsidRPr="00D06602" w:rsidRDefault="00D06602" w:rsidP="00FD4AF8">
            <w:pPr>
              <w:pStyle w:val="ListParagraph"/>
              <w:numPr>
                <w:ilvl w:val="0"/>
                <w:numId w:val="5"/>
              </w:numPr>
              <w:rPr>
                <w:rFonts w:asciiTheme="minorHAnsi" w:hAnsiTheme="minorHAnsi" w:cstheme="minorHAnsi"/>
              </w:rPr>
            </w:pPr>
            <w:r w:rsidRPr="00D06602">
              <w:rPr>
                <w:rFonts w:asciiTheme="minorHAnsi" w:hAnsiTheme="minorHAnsi" w:cstheme="minorHAnsi"/>
              </w:rPr>
              <w:t xml:space="preserve">The Board may, in its sole discretion, delegate any or all of its powers under this Policy, including but not limited to the power to adopt, apply, </w:t>
            </w:r>
            <w:proofErr w:type="gramStart"/>
            <w:r w:rsidRPr="00D06602">
              <w:rPr>
                <w:rFonts w:asciiTheme="minorHAnsi" w:hAnsiTheme="minorHAnsi" w:cstheme="minorHAnsi"/>
              </w:rPr>
              <w:t>monitor</w:t>
            </w:r>
            <w:proofErr w:type="gramEnd"/>
            <w:r w:rsidRPr="00D06602">
              <w:rPr>
                <w:rFonts w:asciiTheme="minorHAnsi" w:hAnsiTheme="minorHAnsi" w:cstheme="minorHAnsi"/>
              </w:rPr>
              <w:t xml:space="preserve"> and enforce this Policy.</w:t>
            </w:r>
          </w:p>
          <w:p w14:paraId="11A278C1" w14:textId="27513818" w:rsidR="00D06602" w:rsidRDefault="00D06602" w:rsidP="00FD4AF8">
            <w:pPr>
              <w:pStyle w:val="ListParagraph"/>
              <w:numPr>
                <w:ilvl w:val="0"/>
                <w:numId w:val="5"/>
              </w:numPr>
              <w:rPr>
                <w:rFonts w:asciiTheme="minorHAnsi" w:hAnsiTheme="minorHAnsi" w:cstheme="minorHAnsi"/>
              </w:rPr>
            </w:pPr>
            <w:r w:rsidRPr="00D06602">
              <w:rPr>
                <w:rFonts w:asciiTheme="minorHAnsi" w:hAnsiTheme="minorHAnsi" w:cstheme="minorHAnsi"/>
              </w:rPr>
              <w:lastRenderedPageBreak/>
              <w:t xml:space="preserve">By virtue of their ongoing membership, employment or other contractual relationship with Badminton New Zealand, Relevant Persons are automatically bound by this Policy and required to comply with all of its provisions. </w:t>
            </w:r>
          </w:p>
          <w:p w14:paraId="71E1B008" w14:textId="77777777" w:rsidR="00D06602" w:rsidRDefault="00D06602" w:rsidP="00D06602">
            <w:pPr>
              <w:pStyle w:val="ListParagraph"/>
              <w:rPr>
                <w:rFonts w:asciiTheme="minorHAnsi" w:hAnsiTheme="minorHAnsi" w:cstheme="minorHAnsi"/>
              </w:rPr>
            </w:pPr>
          </w:p>
          <w:p w14:paraId="0DE49D5F" w14:textId="422888B5" w:rsidR="00D06602" w:rsidRPr="00D06602" w:rsidRDefault="00D06602" w:rsidP="00FD4AF8">
            <w:pPr>
              <w:pStyle w:val="ListParagraph"/>
              <w:numPr>
                <w:ilvl w:val="1"/>
                <w:numId w:val="4"/>
              </w:numPr>
              <w:rPr>
                <w:rFonts w:asciiTheme="minorHAnsi" w:hAnsiTheme="minorHAnsi" w:cstheme="minorHAnsi"/>
              </w:rPr>
            </w:pPr>
            <w:r w:rsidRPr="00D06602">
              <w:rPr>
                <w:rFonts w:asciiTheme="minorHAnsi" w:hAnsiTheme="minorHAnsi" w:cstheme="minorHAnsi"/>
              </w:rPr>
              <w:t>Relevant Persons</w:t>
            </w:r>
          </w:p>
          <w:p w14:paraId="16761025" w14:textId="77777777" w:rsidR="00D06602" w:rsidRPr="00D06602" w:rsidRDefault="00D06602" w:rsidP="00FD4AF8">
            <w:pPr>
              <w:pStyle w:val="ListParagraph"/>
              <w:numPr>
                <w:ilvl w:val="0"/>
                <w:numId w:val="6"/>
              </w:numPr>
              <w:rPr>
                <w:rFonts w:asciiTheme="minorHAnsi" w:hAnsiTheme="minorHAnsi" w:cstheme="minorHAnsi"/>
              </w:rPr>
            </w:pPr>
            <w:r w:rsidRPr="00D06602">
              <w:rPr>
                <w:rFonts w:asciiTheme="minorHAnsi" w:hAnsiTheme="minorHAnsi" w:cstheme="minorHAnsi"/>
              </w:rPr>
              <w:t xml:space="preserve">This Policy applies to any Relevant Person as defined from time to time by the Board. For clarity this includes, but is not limited to: </w:t>
            </w:r>
          </w:p>
          <w:p w14:paraId="4A560B9F" w14:textId="77777777" w:rsidR="00D06602" w:rsidRPr="00D06602" w:rsidRDefault="00D06602" w:rsidP="00FD4AF8">
            <w:pPr>
              <w:pStyle w:val="ListParagraph"/>
              <w:numPr>
                <w:ilvl w:val="0"/>
                <w:numId w:val="7"/>
              </w:numPr>
              <w:ind w:left="1306"/>
              <w:rPr>
                <w:rFonts w:asciiTheme="minorHAnsi" w:hAnsiTheme="minorHAnsi" w:cstheme="minorHAnsi"/>
              </w:rPr>
            </w:pPr>
            <w:r w:rsidRPr="00D06602">
              <w:rPr>
                <w:rFonts w:asciiTheme="minorHAnsi" w:hAnsiTheme="minorHAnsi" w:cstheme="minorHAnsi"/>
              </w:rPr>
              <w:t xml:space="preserve">Athletes / </w:t>
            </w:r>
            <w:proofErr w:type="gramStart"/>
            <w:r w:rsidRPr="00D06602">
              <w:rPr>
                <w:rFonts w:asciiTheme="minorHAnsi" w:hAnsiTheme="minorHAnsi" w:cstheme="minorHAnsi"/>
              </w:rPr>
              <w:t>Players;</w:t>
            </w:r>
            <w:proofErr w:type="gramEnd"/>
          </w:p>
          <w:p w14:paraId="6208A4BB" w14:textId="77777777" w:rsidR="00D06602" w:rsidRPr="00D06602" w:rsidRDefault="00D06602" w:rsidP="00FD4AF8">
            <w:pPr>
              <w:pStyle w:val="ListParagraph"/>
              <w:numPr>
                <w:ilvl w:val="0"/>
                <w:numId w:val="7"/>
              </w:numPr>
              <w:ind w:left="1306"/>
              <w:rPr>
                <w:rFonts w:asciiTheme="minorHAnsi" w:hAnsiTheme="minorHAnsi" w:cstheme="minorHAnsi"/>
              </w:rPr>
            </w:pPr>
            <w:proofErr w:type="gramStart"/>
            <w:r w:rsidRPr="00D06602">
              <w:rPr>
                <w:rFonts w:asciiTheme="minorHAnsi" w:hAnsiTheme="minorHAnsi" w:cstheme="minorHAnsi"/>
              </w:rPr>
              <w:t>Coaches;</w:t>
            </w:r>
            <w:proofErr w:type="gramEnd"/>
          </w:p>
          <w:p w14:paraId="00A48F33" w14:textId="77777777" w:rsidR="00D06602" w:rsidRPr="00D06602" w:rsidRDefault="00D06602" w:rsidP="00FD4AF8">
            <w:pPr>
              <w:pStyle w:val="ListParagraph"/>
              <w:numPr>
                <w:ilvl w:val="0"/>
                <w:numId w:val="7"/>
              </w:numPr>
              <w:ind w:left="1306"/>
              <w:rPr>
                <w:rFonts w:asciiTheme="minorHAnsi" w:hAnsiTheme="minorHAnsi" w:cstheme="minorHAnsi"/>
              </w:rPr>
            </w:pPr>
            <w:r w:rsidRPr="00D06602">
              <w:rPr>
                <w:rFonts w:asciiTheme="minorHAnsi" w:hAnsiTheme="minorHAnsi" w:cstheme="minorHAnsi"/>
              </w:rPr>
              <w:t xml:space="preserve">Technical </w:t>
            </w:r>
            <w:proofErr w:type="gramStart"/>
            <w:r w:rsidRPr="00D06602">
              <w:rPr>
                <w:rFonts w:asciiTheme="minorHAnsi" w:hAnsiTheme="minorHAnsi" w:cstheme="minorHAnsi"/>
              </w:rPr>
              <w:t>Officials;</w:t>
            </w:r>
            <w:proofErr w:type="gramEnd"/>
          </w:p>
          <w:p w14:paraId="44165545" w14:textId="77777777" w:rsidR="00D06602" w:rsidRPr="00D06602" w:rsidRDefault="00D06602" w:rsidP="00FD4AF8">
            <w:pPr>
              <w:pStyle w:val="ListParagraph"/>
              <w:numPr>
                <w:ilvl w:val="0"/>
                <w:numId w:val="7"/>
              </w:numPr>
              <w:ind w:left="1306"/>
              <w:rPr>
                <w:rFonts w:asciiTheme="minorHAnsi" w:hAnsiTheme="minorHAnsi" w:cstheme="minorHAnsi"/>
              </w:rPr>
            </w:pPr>
            <w:proofErr w:type="gramStart"/>
            <w:r w:rsidRPr="00D06602">
              <w:rPr>
                <w:rFonts w:asciiTheme="minorHAnsi" w:hAnsiTheme="minorHAnsi" w:cstheme="minorHAnsi"/>
              </w:rPr>
              <w:t>Personnel;</w:t>
            </w:r>
            <w:proofErr w:type="gramEnd"/>
          </w:p>
          <w:p w14:paraId="27D20552" w14:textId="77777777" w:rsidR="00D06602" w:rsidRPr="00D06602" w:rsidRDefault="00D06602" w:rsidP="00FD4AF8">
            <w:pPr>
              <w:pStyle w:val="ListParagraph"/>
              <w:numPr>
                <w:ilvl w:val="0"/>
                <w:numId w:val="7"/>
              </w:numPr>
              <w:ind w:left="1306"/>
              <w:rPr>
                <w:rFonts w:asciiTheme="minorHAnsi" w:hAnsiTheme="minorHAnsi" w:cstheme="minorHAnsi"/>
              </w:rPr>
            </w:pPr>
            <w:r w:rsidRPr="00D06602">
              <w:rPr>
                <w:rFonts w:asciiTheme="minorHAnsi" w:hAnsiTheme="minorHAnsi" w:cstheme="minorHAnsi"/>
              </w:rPr>
              <w:t xml:space="preserve">Persons who hold governance positions with Badminton New Zealand or its Member </w:t>
            </w:r>
            <w:proofErr w:type="gramStart"/>
            <w:r w:rsidRPr="00D06602">
              <w:rPr>
                <w:rFonts w:asciiTheme="minorHAnsi" w:hAnsiTheme="minorHAnsi" w:cstheme="minorHAnsi"/>
              </w:rPr>
              <w:t>Organisations;</w:t>
            </w:r>
            <w:proofErr w:type="gramEnd"/>
          </w:p>
          <w:p w14:paraId="60FABCDB" w14:textId="33F3924E" w:rsidR="00D06602" w:rsidRPr="00D06602" w:rsidRDefault="00D06602" w:rsidP="00FD4AF8">
            <w:pPr>
              <w:pStyle w:val="ListParagraph"/>
              <w:numPr>
                <w:ilvl w:val="0"/>
                <w:numId w:val="7"/>
              </w:numPr>
              <w:ind w:left="1306"/>
              <w:rPr>
                <w:rFonts w:asciiTheme="minorHAnsi" w:hAnsiTheme="minorHAnsi" w:cstheme="minorHAnsi"/>
              </w:rPr>
            </w:pPr>
            <w:r w:rsidRPr="00D06602">
              <w:rPr>
                <w:rFonts w:asciiTheme="minorHAnsi" w:hAnsiTheme="minorHAnsi" w:cstheme="minorHAnsi"/>
              </w:rPr>
              <w:t>Selectors; and</w:t>
            </w:r>
          </w:p>
          <w:p w14:paraId="7FE80A26" w14:textId="2240947A" w:rsidR="00D06602" w:rsidRDefault="00D06602" w:rsidP="00FD4AF8">
            <w:pPr>
              <w:pStyle w:val="ListParagraph"/>
              <w:numPr>
                <w:ilvl w:val="0"/>
                <w:numId w:val="7"/>
              </w:numPr>
              <w:ind w:left="1306"/>
              <w:rPr>
                <w:rFonts w:asciiTheme="minorHAnsi" w:hAnsiTheme="minorHAnsi" w:cstheme="minorHAnsi"/>
              </w:rPr>
            </w:pPr>
            <w:r w:rsidRPr="00D06602">
              <w:rPr>
                <w:rFonts w:asciiTheme="minorHAnsi" w:hAnsiTheme="minorHAnsi" w:cstheme="minorHAnsi"/>
              </w:rPr>
              <w:t>Performance Squad Support Staff.</w:t>
            </w:r>
          </w:p>
          <w:p w14:paraId="228CD381" w14:textId="77777777" w:rsidR="00D06602" w:rsidRDefault="00D06602" w:rsidP="00D06602">
            <w:pPr>
              <w:pStyle w:val="ListParagraph"/>
              <w:ind w:left="1306"/>
              <w:rPr>
                <w:rFonts w:asciiTheme="minorHAnsi" w:hAnsiTheme="minorHAnsi" w:cstheme="minorHAnsi"/>
              </w:rPr>
            </w:pPr>
          </w:p>
          <w:p w14:paraId="3817DE23" w14:textId="54293EF7" w:rsidR="00D06602" w:rsidRPr="00D06602" w:rsidRDefault="00D06602" w:rsidP="00FD4AF8">
            <w:pPr>
              <w:pStyle w:val="ListParagraph"/>
              <w:numPr>
                <w:ilvl w:val="1"/>
                <w:numId w:val="4"/>
              </w:numPr>
              <w:rPr>
                <w:rFonts w:asciiTheme="minorHAnsi" w:hAnsiTheme="minorHAnsi" w:cstheme="minorHAnsi"/>
              </w:rPr>
            </w:pPr>
            <w:r w:rsidRPr="00D06602">
              <w:rPr>
                <w:rFonts w:asciiTheme="minorHAnsi" w:hAnsiTheme="minorHAnsi" w:cstheme="minorHAnsi"/>
              </w:rPr>
              <w:t>Education</w:t>
            </w:r>
          </w:p>
          <w:p w14:paraId="06B1B7F7" w14:textId="77777777" w:rsidR="00D06602" w:rsidRPr="00244BC5" w:rsidRDefault="00D06602" w:rsidP="00FD4AF8">
            <w:pPr>
              <w:pStyle w:val="ListParagraph"/>
              <w:numPr>
                <w:ilvl w:val="0"/>
                <w:numId w:val="8"/>
              </w:numPr>
              <w:rPr>
                <w:rFonts w:asciiTheme="minorHAnsi" w:hAnsiTheme="minorHAnsi" w:cstheme="minorHAnsi"/>
              </w:rPr>
            </w:pPr>
            <w:r w:rsidRPr="00244BC5">
              <w:rPr>
                <w:rFonts w:asciiTheme="minorHAnsi" w:hAnsiTheme="minorHAnsi" w:cstheme="minorHAnsi"/>
              </w:rPr>
              <w:t>All Relevant Persons must complete appropriate education and training programs as directed by Badminton New Zealand from time to time.</w:t>
            </w:r>
          </w:p>
          <w:p w14:paraId="6AEB2AA3" w14:textId="77777777" w:rsidR="00D06602" w:rsidRPr="00244BC5" w:rsidRDefault="00D06602" w:rsidP="00FD4AF8">
            <w:pPr>
              <w:pStyle w:val="ListParagraph"/>
              <w:numPr>
                <w:ilvl w:val="0"/>
                <w:numId w:val="8"/>
              </w:numPr>
              <w:rPr>
                <w:rFonts w:asciiTheme="minorHAnsi" w:hAnsiTheme="minorHAnsi" w:cstheme="minorHAnsi"/>
              </w:rPr>
            </w:pPr>
            <w:r w:rsidRPr="00244BC5">
              <w:rPr>
                <w:rFonts w:asciiTheme="minorHAnsi" w:hAnsiTheme="minorHAnsi" w:cstheme="minorHAnsi"/>
              </w:rPr>
              <w:t>All Relevant Persons as at the commencement of this Policy must undertake Badminton New Zealand’s education program.</w:t>
            </w:r>
          </w:p>
          <w:p w14:paraId="5ACF99FD" w14:textId="77777777" w:rsidR="00D06602" w:rsidRPr="00244BC5" w:rsidRDefault="00D06602" w:rsidP="00FD4AF8">
            <w:pPr>
              <w:pStyle w:val="ListParagraph"/>
              <w:numPr>
                <w:ilvl w:val="0"/>
                <w:numId w:val="8"/>
              </w:numPr>
              <w:rPr>
                <w:rFonts w:asciiTheme="minorHAnsi" w:hAnsiTheme="minorHAnsi" w:cstheme="minorHAnsi"/>
              </w:rPr>
            </w:pPr>
            <w:r w:rsidRPr="00244BC5">
              <w:rPr>
                <w:rFonts w:asciiTheme="minorHAnsi" w:hAnsiTheme="minorHAnsi" w:cstheme="minorHAnsi"/>
              </w:rPr>
              <w:t>All persons who become Relevant Persons after the commencement of this Policy must undertake Badminton New Zealand’s education program as part of their induction:</w:t>
            </w:r>
          </w:p>
          <w:p w14:paraId="6953529A" w14:textId="77777777" w:rsidR="00D06602" w:rsidRPr="00244BC5" w:rsidRDefault="00D06602" w:rsidP="00FD4AF8">
            <w:pPr>
              <w:pStyle w:val="ListParagraph"/>
              <w:numPr>
                <w:ilvl w:val="0"/>
                <w:numId w:val="9"/>
              </w:numPr>
              <w:ind w:left="1306"/>
              <w:rPr>
                <w:rFonts w:asciiTheme="minorHAnsi" w:hAnsiTheme="minorHAnsi" w:cstheme="minorHAnsi"/>
              </w:rPr>
            </w:pPr>
            <w:r w:rsidRPr="00244BC5">
              <w:rPr>
                <w:rFonts w:asciiTheme="minorHAnsi" w:hAnsiTheme="minorHAnsi" w:cstheme="minorHAnsi"/>
              </w:rPr>
              <w:t>prior to competing in any Event or Competition; or</w:t>
            </w:r>
          </w:p>
          <w:p w14:paraId="686654C9" w14:textId="538F6239" w:rsidR="00244BC5" w:rsidRDefault="00D06602" w:rsidP="00FD4AF8">
            <w:pPr>
              <w:pStyle w:val="ListParagraph"/>
              <w:numPr>
                <w:ilvl w:val="0"/>
                <w:numId w:val="9"/>
              </w:numPr>
              <w:ind w:left="1306"/>
              <w:rPr>
                <w:rFonts w:asciiTheme="minorHAnsi" w:hAnsiTheme="minorHAnsi" w:cstheme="minorHAnsi"/>
              </w:rPr>
            </w:pPr>
            <w:r w:rsidRPr="00244BC5">
              <w:rPr>
                <w:rFonts w:asciiTheme="minorHAnsi" w:hAnsiTheme="minorHAnsi" w:cstheme="minorHAnsi"/>
              </w:rPr>
              <w:t>within two months of commencing employment (whether paid or voluntary).</w:t>
            </w:r>
          </w:p>
          <w:p w14:paraId="3EB8084A" w14:textId="77777777" w:rsidR="00244BC5" w:rsidRDefault="00244BC5" w:rsidP="00244BC5">
            <w:pPr>
              <w:pStyle w:val="ListParagraph"/>
              <w:ind w:left="1306"/>
              <w:rPr>
                <w:rFonts w:asciiTheme="minorHAnsi" w:hAnsiTheme="minorHAnsi" w:cstheme="minorHAnsi"/>
              </w:rPr>
            </w:pPr>
          </w:p>
          <w:p w14:paraId="19F246BA" w14:textId="44AA6EC1" w:rsidR="00D06602" w:rsidRPr="00244BC5" w:rsidRDefault="00D06602" w:rsidP="00FD4AF8">
            <w:pPr>
              <w:pStyle w:val="ListParagraph"/>
              <w:numPr>
                <w:ilvl w:val="1"/>
                <w:numId w:val="9"/>
              </w:numPr>
              <w:rPr>
                <w:rFonts w:asciiTheme="minorHAnsi" w:hAnsiTheme="minorHAnsi" w:cstheme="minorHAnsi"/>
              </w:rPr>
            </w:pPr>
            <w:r w:rsidRPr="00244BC5">
              <w:rPr>
                <w:rFonts w:asciiTheme="minorHAnsi" w:hAnsiTheme="minorHAnsi" w:cstheme="minorHAnsi"/>
              </w:rPr>
              <w:t>Code of Conduct</w:t>
            </w:r>
          </w:p>
          <w:p w14:paraId="7E900730" w14:textId="77777777" w:rsidR="00D06602" w:rsidRPr="00244BC5" w:rsidRDefault="00D06602" w:rsidP="00FD4AF8">
            <w:pPr>
              <w:pStyle w:val="ListParagraph"/>
              <w:numPr>
                <w:ilvl w:val="0"/>
                <w:numId w:val="10"/>
              </w:numPr>
              <w:rPr>
                <w:rFonts w:asciiTheme="minorHAnsi" w:hAnsiTheme="minorHAnsi" w:cstheme="minorHAnsi"/>
              </w:rPr>
            </w:pPr>
            <w:r w:rsidRPr="00244BC5">
              <w:rPr>
                <w:rFonts w:asciiTheme="minorHAnsi" w:hAnsiTheme="minorHAnsi" w:cstheme="minorHAnsi"/>
              </w:rPr>
              <w:t>In addition to this Policy, all Relevant Persons are bound by Badminton New Zealand’s Code of Conduct, as amended from time to time, which is underpinned by the following principles:</w:t>
            </w:r>
          </w:p>
          <w:p w14:paraId="7670B06C" w14:textId="77777777" w:rsidR="00D06602" w:rsidRPr="00244BC5" w:rsidRDefault="00D06602" w:rsidP="00FD4AF8">
            <w:pPr>
              <w:pStyle w:val="ListParagraph"/>
              <w:numPr>
                <w:ilvl w:val="0"/>
                <w:numId w:val="11"/>
              </w:numPr>
              <w:ind w:left="1306"/>
              <w:rPr>
                <w:rFonts w:asciiTheme="minorHAnsi" w:hAnsiTheme="minorHAnsi" w:cstheme="minorHAnsi"/>
              </w:rPr>
            </w:pPr>
            <w:r w:rsidRPr="00244BC5">
              <w:rPr>
                <w:rFonts w:asciiTheme="minorHAnsi" w:hAnsiTheme="minorHAnsi" w:cstheme="minorHAnsi"/>
              </w:rPr>
              <w:t>Every athlete has the right to compete in clean and fair sport. Doping, match fixing, illegal betting and corruption are threats to the integrity of sport. These threats risk the future of sport.</w:t>
            </w:r>
          </w:p>
          <w:p w14:paraId="5C2D2654" w14:textId="77777777" w:rsidR="00D06602" w:rsidRPr="00244BC5" w:rsidRDefault="00D06602" w:rsidP="00FD4AF8">
            <w:pPr>
              <w:pStyle w:val="ListParagraph"/>
              <w:numPr>
                <w:ilvl w:val="0"/>
                <w:numId w:val="11"/>
              </w:numPr>
              <w:ind w:left="1306"/>
              <w:rPr>
                <w:rFonts w:asciiTheme="minorHAnsi" w:hAnsiTheme="minorHAnsi" w:cstheme="minorHAnsi"/>
              </w:rPr>
            </w:pPr>
            <w:r w:rsidRPr="00244BC5">
              <w:rPr>
                <w:rFonts w:asciiTheme="minorHAnsi" w:hAnsiTheme="minorHAnsi" w:cstheme="minorHAnsi"/>
              </w:rPr>
              <w:t>The decisions made by players, coaches and technical officials today will affect badminton’s future. Their actions need to protect the integrity of badminton.</w:t>
            </w:r>
          </w:p>
          <w:p w14:paraId="4B245189" w14:textId="77777777" w:rsidR="00D06602" w:rsidRPr="00244BC5" w:rsidRDefault="00D06602" w:rsidP="00FD4AF8">
            <w:pPr>
              <w:pStyle w:val="ListParagraph"/>
              <w:numPr>
                <w:ilvl w:val="0"/>
                <w:numId w:val="11"/>
              </w:numPr>
              <w:ind w:left="1306"/>
              <w:rPr>
                <w:rFonts w:asciiTheme="minorHAnsi" w:hAnsiTheme="minorHAnsi" w:cstheme="minorHAnsi"/>
              </w:rPr>
            </w:pPr>
            <w:r w:rsidRPr="00244BC5">
              <w:rPr>
                <w:rFonts w:asciiTheme="minorHAnsi" w:hAnsiTheme="minorHAnsi" w:cstheme="minorHAnsi"/>
              </w:rPr>
              <w:t>Badminton New Zealand supports the BWF’s “</w:t>
            </w:r>
            <w:proofErr w:type="spellStart"/>
            <w:r w:rsidRPr="00244BC5">
              <w:rPr>
                <w:rFonts w:asciiTheme="minorHAnsi" w:hAnsiTheme="minorHAnsi" w:cstheme="minorHAnsi"/>
              </w:rPr>
              <w:t>i</w:t>
            </w:r>
            <w:proofErr w:type="spellEnd"/>
            <w:r w:rsidRPr="00244BC5">
              <w:rPr>
                <w:rFonts w:asciiTheme="minorHAnsi" w:hAnsiTheme="minorHAnsi" w:cstheme="minorHAnsi"/>
              </w:rPr>
              <w:t xml:space="preserve"> am badminton” integrity campaign is about players, coaches, technical </w:t>
            </w:r>
            <w:proofErr w:type="gramStart"/>
            <w:r w:rsidRPr="00244BC5">
              <w:rPr>
                <w:rFonts w:asciiTheme="minorHAnsi" w:hAnsiTheme="minorHAnsi" w:cstheme="minorHAnsi"/>
              </w:rPr>
              <w:t>officials</w:t>
            </w:r>
            <w:proofErr w:type="gramEnd"/>
            <w:r w:rsidRPr="00244BC5">
              <w:rPr>
                <w:rFonts w:asciiTheme="minorHAnsi" w:hAnsiTheme="minorHAnsi" w:cstheme="minorHAnsi"/>
              </w:rPr>
              <w:t xml:space="preserve"> and administrators working together to protect our sport from threats like doping, match fixing, illegal betting and corruption.</w:t>
            </w:r>
          </w:p>
          <w:p w14:paraId="1AF03C2D" w14:textId="1AE9C562" w:rsidR="00244BC5" w:rsidRDefault="00D06602" w:rsidP="00FD4AF8">
            <w:pPr>
              <w:pStyle w:val="ListParagraph"/>
              <w:numPr>
                <w:ilvl w:val="0"/>
                <w:numId w:val="11"/>
              </w:numPr>
              <w:ind w:left="1306"/>
              <w:rPr>
                <w:rFonts w:asciiTheme="minorHAnsi" w:hAnsiTheme="minorHAnsi" w:cstheme="minorHAnsi"/>
              </w:rPr>
            </w:pPr>
            <w:r w:rsidRPr="00244BC5">
              <w:rPr>
                <w:rFonts w:asciiTheme="minorHAnsi" w:hAnsiTheme="minorHAnsi" w:cstheme="minorHAnsi"/>
              </w:rPr>
              <w:lastRenderedPageBreak/>
              <w:t>Badminton New Zealand supports the BWF anti-doping and anti-match fixing programmes are designed to educate players / the entourage, monitor, conduct testing and investigate any possible cases of doping or match fixing in badminton.</w:t>
            </w:r>
          </w:p>
          <w:p w14:paraId="15460D1B" w14:textId="77777777" w:rsidR="00244BC5" w:rsidRDefault="00244BC5" w:rsidP="00244BC5">
            <w:pPr>
              <w:pStyle w:val="ListParagraph"/>
              <w:ind w:left="1306"/>
              <w:rPr>
                <w:rFonts w:asciiTheme="minorHAnsi" w:hAnsiTheme="minorHAnsi" w:cstheme="minorHAnsi"/>
              </w:rPr>
            </w:pPr>
          </w:p>
          <w:p w14:paraId="13EABF4A" w14:textId="198FEB51" w:rsidR="00D06602" w:rsidRPr="00244BC5" w:rsidRDefault="00D06602" w:rsidP="00FD4AF8">
            <w:pPr>
              <w:pStyle w:val="ListParagraph"/>
              <w:numPr>
                <w:ilvl w:val="0"/>
                <w:numId w:val="9"/>
              </w:numPr>
              <w:rPr>
                <w:rFonts w:asciiTheme="minorHAnsi" w:hAnsiTheme="minorHAnsi" w:cstheme="minorHAnsi"/>
              </w:rPr>
            </w:pPr>
            <w:r w:rsidRPr="00244BC5">
              <w:rPr>
                <w:rFonts w:asciiTheme="minorHAnsi" w:hAnsiTheme="minorHAnsi" w:cstheme="minorHAnsi"/>
                <w:b/>
                <w:bCs/>
              </w:rPr>
              <w:t>PROHIBITED CONDUCT</w:t>
            </w:r>
          </w:p>
          <w:p w14:paraId="2FB93274" w14:textId="77777777" w:rsidR="00D06602" w:rsidRPr="00244BC5" w:rsidRDefault="00D06602" w:rsidP="00FD4AF8">
            <w:pPr>
              <w:pStyle w:val="ListParagraph"/>
              <w:numPr>
                <w:ilvl w:val="0"/>
                <w:numId w:val="12"/>
              </w:numPr>
              <w:rPr>
                <w:rFonts w:asciiTheme="minorHAnsi" w:hAnsiTheme="minorHAnsi" w:cstheme="minorHAnsi"/>
              </w:rPr>
            </w:pPr>
            <w:r w:rsidRPr="00244BC5">
              <w:rPr>
                <w:rFonts w:asciiTheme="minorHAnsi" w:hAnsiTheme="minorHAnsi" w:cstheme="minorHAnsi"/>
              </w:rPr>
              <w:t>A Relevant Person to whom this Policy applies must not directly or indirectly, alone or in conjunction with another or others breach this Policy or Badminton New Zealand’s Code of Conduct by:</w:t>
            </w:r>
          </w:p>
          <w:p w14:paraId="6ED16B4C" w14:textId="77777777" w:rsidR="00D06602" w:rsidRPr="00244BC5" w:rsidRDefault="00D06602" w:rsidP="00FD4AF8">
            <w:pPr>
              <w:pStyle w:val="ListParagraph"/>
              <w:numPr>
                <w:ilvl w:val="0"/>
                <w:numId w:val="13"/>
              </w:numPr>
              <w:ind w:left="1306"/>
              <w:rPr>
                <w:rFonts w:asciiTheme="minorHAnsi" w:hAnsiTheme="minorHAnsi" w:cstheme="minorHAnsi"/>
              </w:rPr>
            </w:pPr>
            <w:r w:rsidRPr="00244BC5">
              <w:rPr>
                <w:rFonts w:asciiTheme="minorHAnsi" w:hAnsiTheme="minorHAnsi" w:cstheme="minorHAnsi"/>
              </w:rPr>
              <w:t xml:space="preserve">betting, </w:t>
            </w:r>
            <w:proofErr w:type="gramStart"/>
            <w:r w:rsidRPr="00244BC5">
              <w:rPr>
                <w:rFonts w:asciiTheme="minorHAnsi" w:hAnsiTheme="minorHAnsi" w:cstheme="minorHAnsi"/>
              </w:rPr>
              <w:t>gambling</w:t>
            </w:r>
            <w:proofErr w:type="gramEnd"/>
            <w:r w:rsidRPr="00244BC5">
              <w:rPr>
                <w:rFonts w:asciiTheme="minorHAnsi" w:hAnsiTheme="minorHAnsi" w:cstheme="minorHAnsi"/>
              </w:rPr>
              <w:t xml:space="preserve"> or entering into any other form of financial speculation on any Competition or on any Event connected with Badminton New Zealand; or</w:t>
            </w:r>
          </w:p>
          <w:p w14:paraId="730E36AC" w14:textId="77777777" w:rsidR="00D06602" w:rsidRPr="00244BC5" w:rsidRDefault="00D06602" w:rsidP="00FD4AF8">
            <w:pPr>
              <w:pStyle w:val="ListParagraph"/>
              <w:numPr>
                <w:ilvl w:val="0"/>
                <w:numId w:val="13"/>
              </w:numPr>
              <w:ind w:left="1306"/>
              <w:rPr>
                <w:rFonts w:asciiTheme="minorHAnsi" w:hAnsiTheme="minorHAnsi" w:cstheme="minorHAnsi"/>
              </w:rPr>
            </w:pPr>
            <w:r w:rsidRPr="00244BC5">
              <w:rPr>
                <w:rFonts w:asciiTheme="minorHAnsi" w:hAnsiTheme="minorHAnsi" w:cstheme="minorHAnsi"/>
              </w:rPr>
              <w:t>participating (whether by act or omission) in Match-Fixing by:</w:t>
            </w:r>
          </w:p>
          <w:p w14:paraId="03544C44" w14:textId="77777777" w:rsidR="00D06602" w:rsidRPr="00244BC5" w:rsidRDefault="00D06602" w:rsidP="00FD4AF8">
            <w:pPr>
              <w:pStyle w:val="ListParagraph"/>
              <w:numPr>
                <w:ilvl w:val="0"/>
                <w:numId w:val="14"/>
              </w:numPr>
              <w:ind w:left="1590"/>
              <w:rPr>
                <w:rFonts w:asciiTheme="minorHAnsi" w:hAnsiTheme="minorHAnsi" w:cstheme="minorHAnsi"/>
              </w:rPr>
            </w:pPr>
            <w:r w:rsidRPr="00244BC5">
              <w:rPr>
                <w:rFonts w:asciiTheme="minorHAnsi" w:hAnsiTheme="minorHAnsi" w:cstheme="minorHAnsi"/>
              </w:rPr>
              <w:t xml:space="preserve">deliberately underperforming or ‘tanking’ as part of an arrangement relating to betting on the outcome of any contingency within a Competition or </w:t>
            </w:r>
            <w:proofErr w:type="gramStart"/>
            <w:r w:rsidRPr="00244BC5">
              <w:rPr>
                <w:rFonts w:asciiTheme="minorHAnsi" w:hAnsiTheme="minorHAnsi" w:cstheme="minorHAnsi"/>
              </w:rPr>
              <w:t>Event;</w:t>
            </w:r>
            <w:proofErr w:type="gramEnd"/>
          </w:p>
          <w:p w14:paraId="53FE6FD8" w14:textId="77777777" w:rsidR="00D06602" w:rsidRPr="00244BC5" w:rsidRDefault="00D06602" w:rsidP="00FD4AF8">
            <w:pPr>
              <w:pStyle w:val="ListParagraph"/>
              <w:numPr>
                <w:ilvl w:val="0"/>
                <w:numId w:val="14"/>
              </w:numPr>
              <w:ind w:left="1590"/>
              <w:rPr>
                <w:rFonts w:asciiTheme="minorHAnsi" w:hAnsiTheme="minorHAnsi" w:cstheme="minorHAnsi"/>
              </w:rPr>
            </w:pPr>
            <w:r w:rsidRPr="00244BC5">
              <w:rPr>
                <w:rFonts w:asciiTheme="minorHAnsi" w:hAnsiTheme="minorHAnsi" w:cstheme="minorHAnsi"/>
              </w:rPr>
              <w:t xml:space="preserve">deliberately fixing, or exerting any undue influence on, any occurrence within any Competition or Event as part of an arrangement relating to betting on the outcome of any contingency within a Competition or </w:t>
            </w:r>
            <w:proofErr w:type="gramStart"/>
            <w:r w:rsidRPr="00244BC5">
              <w:rPr>
                <w:rFonts w:asciiTheme="minorHAnsi" w:hAnsiTheme="minorHAnsi" w:cstheme="minorHAnsi"/>
              </w:rPr>
              <w:t>Event;</w:t>
            </w:r>
            <w:proofErr w:type="gramEnd"/>
          </w:p>
          <w:p w14:paraId="63159294" w14:textId="77777777" w:rsidR="00D06602" w:rsidRPr="00244BC5" w:rsidRDefault="00D06602" w:rsidP="00FD4AF8">
            <w:pPr>
              <w:pStyle w:val="ListParagraph"/>
              <w:numPr>
                <w:ilvl w:val="0"/>
                <w:numId w:val="14"/>
              </w:numPr>
              <w:ind w:left="1590"/>
              <w:rPr>
                <w:rFonts w:asciiTheme="minorHAnsi" w:hAnsiTheme="minorHAnsi" w:cstheme="minorHAnsi"/>
              </w:rPr>
            </w:pPr>
            <w:r w:rsidRPr="00244BC5">
              <w:rPr>
                <w:rFonts w:asciiTheme="minorHAnsi" w:hAnsiTheme="minorHAnsi" w:cstheme="minorHAnsi"/>
              </w:rPr>
              <w:t xml:space="preserve">inducing or encouraging any Relevant Person to deliberately underperform as part of an arrangement relating to betting on the outcome of any Competition or </w:t>
            </w:r>
            <w:proofErr w:type="gramStart"/>
            <w:r w:rsidRPr="00244BC5">
              <w:rPr>
                <w:rFonts w:asciiTheme="minorHAnsi" w:hAnsiTheme="minorHAnsi" w:cstheme="minorHAnsi"/>
              </w:rPr>
              <w:t>Event;</w:t>
            </w:r>
            <w:proofErr w:type="gramEnd"/>
          </w:p>
          <w:p w14:paraId="4DA511D4" w14:textId="77777777" w:rsidR="00D06602" w:rsidRPr="00244BC5" w:rsidRDefault="00D06602" w:rsidP="00FD4AF8">
            <w:pPr>
              <w:pStyle w:val="ListParagraph"/>
              <w:numPr>
                <w:ilvl w:val="0"/>
                <w:numId w:val="14"/>
              </w:numPr>
              <w:ind w:left="1590"/>
              <w:rPr>
                <w:rFonts w:asciiTheme="minorHAnsi" w:hAnsiTheme="minorHAnsi" w:cstheme="minorHAnsi"/>
              </w:rPr>
            </w:pPr>
            <w:r w:rsidRPr="00244BC5">
              <w:rPr>
                <w:rFonts w:asciiTheme="minorHAnsi" w:hAnsiTheme="minorHAnsi" w:cstheme="minorHAnsi"/>
              </w:rPr>
              <w:t xml:space="preserve">providing Inside Information that is considered to be information not publicly known such as Team or its members configuration (including, without limitation, the Team’s actual or likely composition, the form of individual athlete or tactics) other than in connection with bona fide media interviews and commitments; </w:t>
            </w:r>
          </w:p>
          <w:p w14:paraId="50A9D897" w14:textId="77777777" w:rsidR="00D06602" w:rsidRPr="00244BC5" w:rsidRDefault="00D06602" w:rsidP="00FD4AF8">
            <w:pPr>
              <w:pStyle w:val="ListParagraph"/>
              <w:numPr>
                <w:ilvl w:val="0"/>
                <w:numId w:val="14"/>
              </w:numPr>
              <w:ind w:left="1590"/>
              <w:rPr>
                <w:rFonts w:asciiTheme="minorHAnsi" w:hAnsiTheme="minorHAnsi" w:cstheme="minorHAnsi"/>
              </w:rPr>
            </w:pPr>
            <w:r w:rsidRPr="00244BC5">
              <w:rPr>
                <w:rFonts w:asciiTheme="minorHAnsi" w:hAnsiTheme="minorHAnsi" w:cstheme="minorHAnsi"/>
              </w:rPr>
              <w:t xml:space="preserve">ensuring that a particular incident, that is the subject of a bet, </w:t>
            </w:r>
            <w:proofErr w:type="gramStart"/>
            <w:r w:rsidRPr="00244BC5">
              <w:rPr>
                <w:rFonts w:asciiTheme="minorHAnsi" w:hAnsiTheme="minorHAnsi" w:cstheme="minorHAnsi"/>
              </w:rPr>
              <w:t>occurs;</w:t>
            </w:r>
            <w:proofErr w:type="gramEnd"/>
          </w:p>
          <w:p w14:paraId="1EE70C3F" w14:textId="77777777" w:rsidR="00D06602" w:rsidRPr="00244BC5" w:rsidRDefault="00D06602" w:rsidP="00FD4AF8">
            <w:pPr>
              <w:pStyle w:val="ListParagraph"/>
              <w:numPr>
                <w:ilvl w:val="0"/>
                <w:numId w:val="14"/>
              </w:numPr>
              <w:ind w:left="1590"/>
              <w:rPr>
                <w:rFonts w:asciiTheme="minorHAnsi" w:hAnsiTheme="minorHAnsi" w:cstheme="minorHAnsi"/>
              </w:rPr>
            </w:pPr>
            <w:r w:rsidRPr="00244BC5">
              <w:rPr>
                <w:rFonts w:asciiTheme="minorHAnsi" w:hAnsiTheme="minorHAnsi" w:cstheme="minorHAnsi"/>
              </w:rPr>
              <w:t>providing or receiving any gift, payment or benefit that might reasonably be expected to bring the Relevant Person or Badminton New Zealand into disrepute; or</w:t>
            </w:r>
          </w:p>
          <w:p w14:paraId="20CD9C3D" w14:textId="77777777" w:rsidR="00D06602" w:rsidRPr="00244BC5" w:rsidRDefault="00D06602" w:rsidP="00FD4AF8">
            <w:pPr>
              <w:pStyle w:val="ListParagraph"/>
              <w:numPr>
                <w:ilvl w:val="0"/>
                <w:numId w:val="14"/>
              </w:numPr>
              <w:ind w:left="1590"/>
              <w:rPr>
                <w:rFonts w:asciiTheme="minorHAnsi" w:hAnsiTheme="minorHAnsi" w:cstheme="minorHAnsi"/>
              </w:rPr>
            </w:pPr>
            <w:r w:rsidRPr="00244BC5">
              <w:rPr>
                <w:rFonts w:asciiTheme="minorHAnsi" w:hAnsiTheme="minorHAnsi" w:cstheme="minorHAnsi"/>
              </w:rPr>
              <w:t>engaging in conduct that relates directly or indirectly to any of the conduct described in Clauses 3 a)(ii)(A) to (F) above and is prejudicial to the interests of Badminton New Zealand or which bring a Relevant Person or Badminton New Zealand into disrepute.</w:t>
            </w:r>
          </w:p>
          <w:p w14:paraId="0AEF915A" w14:textId="77777777" w:rsidR="00D06602" w:rsidRPr="00244BC5" w:rsidRDefault="00D06602" w:rsidP="00FD4AF8">
            <w:pPr>
              <w:pStyle w:val="ListParagraph"/>
              <w:numPr>
                <w:ilvl w:val="0"/>
                <w:numId w:val="12"/>
              </w:numPr>
              <w:rPr>
                <w:rFonts w:asciiTheme="minorHAnsi" w:hAnsiTheme="minorHAnsi" w:cstheme="minorHAnsi"/>
              </w:rPr>
            </w:pPr>
            <w:r w:rsidRPr="00244BC5">
              <w:rPr>
                <w:rFonts w:asciiTheme="minorHAnsi" w:hAnsiTheme="minorHAnsi" w:cstheme="minorHAnsi"/>
              </w:rPr>
              <w:t>Any attempt or any agreement to act in a manner that would culminate in Prohibited Conduct shall be treated as if the relevant Prohibited Conduct had occurred, whether or not the Prohibited Conduct actually occurred as a result of the attempt or agreement to act.</w:t>
            </w:r>
          </w:p>
          <w:p w14:paraId="23A7DE39" w14:textId="77777777" w:rsidR="00D06602" w:rsidRPr="00244BC5" w:rsidRDefault="00D06602" w:rsidP="00FD4AF8">
            <w:pPr>
              <w:pStyle w:val="ListParagraph"/>
              <w:numPr>
                <w:ilvl w:val="0"/>
                <w:numId w:val="12"/>
              </w:numPr>
              <w:rPr>
                <w:rFonts w:asciiTheme="minorHAnsi" w:hAnsiTheme="minorHAnsi" w:cstheme="minorHAnsi"/>
              </w:rPr>
            </w:pPr>
            <w:r w:rsidRPr="00244BC5">
              <w:rPr>
                <w:rFonts w:asciiTheme="minorHAnsi" w:hAnsiTheme="minorHAnsi" w:cstheme="minorHAnsi"/>
              </w:rPr>
              <w:t>If a Relevant Person knowingly assists or is a party to “covering up” Prohibited Conduct, that Relevant Person will be treated as having engaged in the Prohibited Conduct personally.</w:t>
            </w:r>
          </w:p>
          <w:p w14:paraId="3FAB4296" w14:textId="6E04526E" w:rsidR="00244BC5" w:rsidRDefault="00D06602" w:rsidP="00FD4AF8">
            <w:pPr>
              <w:pStyle w:val="ListParagraph"/>
              <w:numPr>
                <w:ilvl w:val="0"/>
                <w:numId w:val="12"/>
              </w:numPr>
              <w:rPr>
                <w:rFonts w:asciiTheme="minorHAnsi" w:hAnsiTheme="minorHAnsi" w:cstheme="minorHAnsi"/>
              </w:rPr>
            </w:pPr>
            <w:r w:rsidRPr="00244BC5">
              <w:rPr>
                <w:rFonts w:asciiTheme="minorHAnsi" w:hAnsiTheme="minorHAnsi" w:cstheme="minorHAnsi"/>
              </w:rPr>
              <w:lastRenderedPageBreak/>
              <w:t>Nothing in this section prevents the Board from enforcing any other Rules and Regulations or referring any Prohibited Conduct to a relevant law enforcement agency.</w:t>
            </w:r>
          </w:p>
          <w:p w14:paraId="36DB477A" w14:textId="77777777" w:rsidR="00244BC5" w:rsidRDefault="00244BC5" w:rsidP="00244BC5">
            <w:pPr>
              <w:pStyle w:val="ListParagraph"/>
              <w:rPr>
                <w:rFonts w:asciiTheme="minorHAnsi" w:hAnsiTheme="minorHAnsi" w:cstheme="minorHAnsi"/>
              </w:rPr>
            </w:pPr>
          </w:p>
          <w:p w14:paraId="36AF5060" w14:textId="4B5ADDE4" w:rsidR="00D06602" w:rsidRPr="00244BC5" w:rsidRDefault="00D06602" w:rsidP="00FD4AF8">
            <w:pPr>
              <w:pStyle w:val="ListParagraph"/>
              <w:numPr>
                <w:ilvl w:val="0"/>
                <w:numId w:val="9"/>
              </w:numPr>
              <w:rPr>
                <w:rFonts w:asciiTheme="minorHAnsi" w:hAnsiTheme="minorHAnsi" w:cstheme="minorHAnsi"/>
                <w:b/>
                <w:bCs/>
              </w:rPr>
            </w:pPr>
            <w:r w:rsidRPr="00244BC5">
              <w:rPr>
                <w:rFonts w:asciiTheme="minorHAnsi" w:hAnsiTheme="minorHAnsi" w:cstheme="minorHAnsi"/>
                <w:b/>
                <w:bCs/>
              </w:rPr>
              <w:t>REPORTING PROCESS</w:t>
            </w:r>
          </w:p>
          <w:p w14:paraId="7EAB3AA7" w14:textId="77777777" w:rsidR="00D06602" w:rsidRPr="00244BC5" w:rsidRDefault="00D06602" w:rsidP="00FD4AF8">
            <w:pPr>
              <w:pStyle w:val="ListParagraph"/>
              <w:numPr>
                <w:ilvl w:val="0"/>
                <w:numId w:val="15"/>
              </w:numPr>
              <w:rPr>
                <w:rFonts w:asciiTheme="minorHAnsi" w:hAnsiTheme="minorHAnsi" w:cstheme="minorHAnsi"/>
              </w:rPr>
            </w:pPr>
            <w:r w:rsidRPr="00244BC5">
              <w:rPr>
                <w:rFonts w:asciiTheme="minorHAnsi" w:hAnsiTheme="minorHAnsi" w:cstheme="minorHAnsi"/>
              </w:rPr>
              <w:t>A Relevant Person to whom this policy applies must promptly notify the Chief Executive if he or she:</w:t>
            </w:r>
          </w:p>
          <w:p w14:paraId="09F61953" w14:textId="77777777" w:rsidR="00D06602" w:rsidRPr="00244BC5" w:rsidRDefault="00D06602" w:rsidP="00FD4AF8">
            <w:pPr>
              <w:pStyle w:val="ListParagraph"/>
              <w:numPr>
                <w:ilvl w:val="0"/>
                <w:numId w:val="16"/>
              </w:numPr>
              <w:ind w:left="1590"/>
              <w:rPr>
                <w:rFonts w:asciiTheme="minorHAnsi" w:hAnsiTheme="minorHAnsi" w:cstheme="minorHAnsi"/>
              </w:rPr>
            </w:pPr>
            <w:r w:rsidRPr="00244BC5">
              <w:rPr>
                <w:rFonts w:asciiTheme="minorHAnsi" w:hAnsiTheme="minorHAnsi" w:cstheme="minorHAnsi"/>
              </w:rPr>
              <w:t xml:space="preserve">is interviewed as a suspect, charged, or arrested by police in respect of conduct that would amount to an allegation of Prohibited Conduct under this </w:t>
            </w:r>
            <w:proofErr w:type="gramStart"/>
            <w:r w:rsidRPr="00244BC5">
              <w:rPr>
                <w:rFonts w:asciiTheme="minorHAnsi" w:hAnsiTheme="minorHAnsi" w:cstheme="minorHAnsi"/>
              </w:rPr>
              <w:t>Policy;</w:t>
            </w:r>
            <w:proofErr w:type="gramEnd"/>
          </w:p>
          <w:p w14:paraId="413633FC" w14:textId="77777777" w:rsidR="00D06602" w:rsidRPr="00244BC5" w:rsidRDefault="00D06602" w:rsidP="00FD4AF8">
            <w:pPr>
              <w:pStyle w:val="ListParagraph"/>
              <w:numPr>
                <w:ilvl w:val="0"/>
                <w:numId w:val="16"/>
              </w:numPr>
              <w:ind w:left="1590"/>
              <w:rPr>
                <w:rFonts w:asciiTheme="minorHAnsi" w:hAnsiTheme="minorHAnsi" w:cstheme="minorHAnsi"/>
              </w:rPr>
            </w:pPr>
            <w:r w:rsidRPr="00244BC5">
              <w:rPr>
                <w:rFonts w:asciiTheme="minorHAnsi" w:hAnsiTheme="minorHAnsi" w:cstheme="minorHAnsi"/>
              </w:rPr>
              <w:t xml:space="preserve">is approached by another person to engage in conduct that is Prohibited </w:t>
            </w:r>
            <w:proofErr w:type="gramStart"/>
            <w:r w:rsidRPr="00244BC5">
              <w:rPr>
                <w:rFonts w:asciiTheme="minorHAnsi" w:hAnsiTheme="minorHAnsi" w:cstheme="minorHAnsi"/>
              </w:rPr>
              <w:t>Conduct;</w:t>
            </w:r>
            <w:proofErr w:type="gramEnd"/>
          </w:p>
          <w:p w14:paraId="5775122D" w14:textId="77777777" w:rsidR="00D06602" w:rsidRPr="00244BC5" w:rsidRDefault="00D06602" w:rsidP="00FD4AF8">
            <w:pPr>
              <w:pStyle w:val="ListParagraph"/>
              <w:numPr>
                <w:ilvl w:val="0"/>
                <w:numId w:val="16"/>
              </w:numPr>
              <w:ind w:left="1590"/>
              <w:rPr>
                <w:rFonts w:asciiTheme="minorHAnsi" w:hAnsiTheme="minorHAnsi" w:cstheme="minorHAnsi"/>
              </w:rPr>
            </w:pPr>
            <w:r w:rsidRPr="00244BC5">
              <w:rPr>
                <w:rFonts w:asciiTheme="minorHAnsi" w:hAnsiTheme="minorHAnsi" w:cstheme="minorHAnsi"/>
              </w:rPr>
              <w:t xml:space="preserve">knows or reasonably suspects that another person has engaged in conduct, or been approached to engage in conduct that is Prohibited </w:t>
            </w:r>
            <w:proofErr w:type="gramStart"/>
            <w:r w:rsidRPr="00244BC5">
              <w:rPr>
                <w:rFonts w:asciiTheme="minorHAnsi" w:hAnsiTheme="minorHAnsi" w:cstheme="minorHAnsi"/>
              </w:rPr>
              <w:t>Conduct;</w:t>
            </w:r>
            <w:proofErr w:type="gramEnd"/>
          </w:p>
          <w:p w14:paraId="41473B10" w14:textId="77777777" w:rsidR="00D06602" w:rsidRPr="00244BC5" w:rsidRDefault="00D06602" w:rsidP="00FD4AF8">
            <w:pPr>
              <w:pStyle w:val="ListParagraph"/>
              <w:numPr>
                <w:ilvl w:val="0"/>
                <w:numId w:val="16"/>
              </w:numPr>
              <w:ind w:left="1590"/>
              <w:rPr>
                <w:rFonts w:asciiTheme="minorHAnsi" w:hAnsiTheme="minorHAnsi" w:cstheme="minorHAnsi"/>
              </w:rPr>
            </w:pPr>
            <w:r w:rsidRPr="00244BC5">
              <w:rPr>
                <w:rFonts w:asciiTheme="minorHAnsi" w:hAnsiTheme="minorHAnsi" w:cstheme="minorHAnsi"/>
              </w:rPr>
              <w:t xml:space="preserve">has </w:t>
            </w:r>
            <w:proofErr w:type="gramStart"/>
            <w:r w:rsidRPr="00244BC5">
              <w:rPr>
                <w:rFonts w:asciiTheme="minorHAnsi" w:hAnsiTheme="minorHAnsi" w:cstheme="minorHAnsi"/>
              </w:rPr>
              <w:t>received, or</w:t>
            </w:r>
            <w:proofErr w:type="gramEnd"/>
            <w:r w:rsidRPr="00244BC5">
              <w:rPr>
                <w:rFonts w:asciiTheme="minorHAnsi" w:hAnsiTheme="minorHAnsi" w:cstheme="minorHAnsi"/>
              </w:rPr>
              <w:t xml:space="preserve"> is aware or reasonably suspects that another person has received, actual or implied threats of any nature in relation to past or proposed conduct that is Prohibited Conduct.</w:t>
            </w:r>
          </w:p>
          <w:p w14:paraId="64B1B22C" w14:textId="77777777" w:rsidR="00D06602" w:rsidRPr="00C543FC" w:rsidRDefault="00D06602" w:rsidP="00FD4AF8">
            <w:pPr>
              <w:pStyle w:val="ListParagraph"/>
              <w:numPr>
                <w:ilvl w:val="0"/>
                <w:numId w:val="15"/>
              </w:numPr>
              <w:rPr>
                <w:rFonts w:asciiTheme="minorHAnsi" w:hAnsiTheme="minorHAnsi" w:cstheme="minorHAnsi"/>
              </w:rPr>
            </w:pPr>
            <w:r w:rsidRPr="00C543FC">
              <w:rPr>
                <w:rFonts w:asciiTheme="minorHAnsi" w:hAnsiTheme="minorHAnsi" w:cstheme="minorHAnsi"/>
              </w:rPr>
              <w:t xml:space="preserve">If a Relevant Person wishes to report the Chief Executive for involvement in conduct that is Prohibited Conduct under this Policy then the Relevant Person to which this Section 4 applies may report the conduct to the Chair of the Board of Badminton New Zealand. </w:t>
            </w:r>
          </w:p>
          <w:p w14:paraId="100D2844" w14:textId="77777777" w:rsidR="00D06602" w:rsidRPr="00C543FC" w:rsidRDefault="00D06602" w:rsidP="00FD4AF8">
            <w:pPr>
              <w:pStyle w:val="ListParagraph"/>
              <w:numPr>
                <w:ilvl w:val="0"/>
                <w:numId w:val="15"/>
              </w:numPr>
              <w:rPr>
                <w:rFonts w:asciiTheme="minorHAnsi" w:hAnsiTheme="minorHAnsi" w:cstheme="minorHAnsi"/>
              </w:rPr>
            </w:pPr>
            <w:r w:rsidRPr="00C543FC">
              <w:rPr>
                <w:rFonts w:asciiTheme="minorHAnsi" w:hAnsiTheme="minorHAnsi" w:cstheme="minorHAnsi"/>
              </w:rPr>
              <w:t xml:space="preserve">Notification by a Relevant Person under this Section 4 can be made verbally or in writing in the discretion of the Relevant Person and may be made confidentially if there is a genuine concern of reprisal. However, the Chief Executive (or the Chair of the Board as the case may be) must record the fact of the reporting of Prohibited Conduct and particulars of the alleged Prohibited Conduct in writing within 48 hours of the report from the Relevant Person for presentation to the Board. </w:t>
            </w:r>
          </w:p>
          <w:p w14:paraId="63CE69DB" w14:textId="77777777" w:rsidR="00D06602" w:rsidRPr="00C543FC" w:rsidRDefault="00D06602" w:rsidP="00FD4AF8">
            <w:pPr>
              <w:pStyle w:val="ListParagraph"/>
              <w:numPr>
                <w:ilvl w:val="0"/>
                <w:numId w:val="15"/>
              </w:numPr>
              <w:rPr>
                <w:rFonts w:asciiTheme="minorHAnsi" w:hAnsiTheme="minorHAnsi" w:cstheme="minorHAnsi"/>
              </w:rPr>
            </w:pPr>
            <w:r w:rsidRPr="00C543FC">
              <w:rPr>
                <w:rFonts w:asciiTheme="minorHAnsi" w:hAnsiTheme="minorHAnsi" w:cstheme="minorHAnsi"/>
              </w:rPr>
              <w:t xml:space="preserve">Any report by a Relevant Person under this Section 4 will be dealt with confidentially by Badminton New Zealand unless disclosure is otherwise required or permitted under this Policy, by law, or if the allegation of the Prohibited Conduct is already in the public domain. </w:t>
            </w:r>
          </w:p>
          <w:p w14:paraId="6C673773" w14:textId="097665C6" w:rsidR="00C543FC" w:rsidRDefault="00D06602" w:rsidP="00FD4AF8">
            <w:pPr>
              <w:pStyle w:val="ListParagraph"/>
              <w:numPr>
                <w:ilvl w:val="0"/>
                <w:numId w:val="15"/>
              </w:numPr>
              <w:rPr>
                <w:rFonts w:asciiTheme="minorHAnsi" w:hAnsiTheme="minorHAnsi" w:cstheme="minorHAnsi"/>
              </w:rPr>
            </w:pPr>
            <w:r w:rsidRPr="00C543FC">
              <w:rPr>
                <w:rFonts w:asciiTheme="minorHAnsi" w:hAnsiTheme="minorHAnsi" w:cstheme="minorHAnsi"/>
              </w:rPr>
              <w:t>A Relevant Person has a continuing obligation to report any new knowledge or suspicion regarding any conduct that may amount to Prohibited Conduct under this Policy, even if the Relevant Person's prior knowledge or suspicion has already been reported.</w:t>
            </w:r>
          </w:p>
          <w:p w14:paraId="1E2B1115" w14:textId="77777777" w:rsidR="00C543FC" w:rsidRDefault="00C543FC" w:rsidP="00C543FC">
            <w:pPr>
              <w:pStyle w:val="ListParagraph"/>
              <w:rPr>
                <w:rFonts w:asciiTheme="minorHAnsi" w:hAnsiTheme="minorHAnsi" w:cstheme="minorHAnsi"/>
              </w:rPr>
            </w:pPr>
          </w:p>
          <w:p w14:paraId="7BD14731" w14:textId="77777777" w:rsidR="00C543FC" w:rsidRDefault="00D06602" w:rsidP="00FD4AF8">
            <w:pPr>
              <w:pStyle w:val="ListParagraph"/>
              <w:numPr>
                <w:ilvl w:val="0"/>
                <w:numId w:val="9"/>
              </w:numPr>
              <w:rPr>
                <w:rFonts w:asciiTheme="minorHAnsi" w:hAnsiTheme="minorHAnsi" w:cstheme="minorHAnsi"/>
                <w:b/>
                <w:bCs/>
              </w:rPr>
            </w:pPr>
            <w:r w:rsidRPr="00C543FC">
              <w:rPr>
                <w:rFonts w:asciiTheme="minorHAnsi" w:hAnsiTheme="minorHAnsi" w:cstheme="minorHAnsi"/>
                <w:b/>
                <w:bCs/>
              </w:rPr>
              <w:t>INVESTIGATIONS</w:t>
            </w:r>
          </w:p>
          <w:p w14:paraId="506DBBA0" w14:textId="1CC3C391" w:rsidR="00C543FC" w:rsidRPr="00C543FC" w:rsidRDefault="00D06602" w:rsidP="00FD4AF8">
            <w:pPr>
              <w:pStyle w:val="ListParagraph"/>
              <w:numPr>
                <w:ilvl w:val="1"/>
                <w:numId w:val="17"/>
              </w:numPr>
              <w:rPr>
                <w:rFonts w:asciiTheme="minorHAnsi" w:hAnsiTheme="minorHAnsi" w:cstheme="minorHAnsi"/>
                <w:b/>
                <w:bCs/>
              </w:rPr>
            </w:pPr>
            <w:r w:rsidRPr="00C543FC">
              <w:rPr>
                <w:rFonts w:asciiTheme="minorHAnsi" w:hAnsiTheme="minorHAnsi" w:cstheme="minorHAnsi"/>
              </w:rPr>
              <w:t xml:space="preserve">Allegations of Prohibited Conduct </w:t>
            </w:r>
            <w:r w:rsidR="00C543FC">
              <w:rPr>
                <w:rFonts w:asciiTheme="minorHAnsi" w:hAnsiTheme="minorHAnsi" w:cstheme="minorHAnsi"/>
              </w:rPr>
              <w:br/>
            </w:r>
            <w:r w:rsidRPr="00C543FC">
              <w:rPr>
                <w:rFonts w:asciiTheme="minorHAnsi" w:hAnsiTheme="minorHAnsi" w:cstheme="minorHAnsi"/>
              </w:rPr>
              <w:t xml:space="preserve">If the Board or Chief Executive receives a report or information that a Relevant Person has allegedly breached this Policy including by engaging in actual or suspected Prohibited Conduct, the Board must, as soon as reasonably practicable </w:t>
            </w:r>
            <w:r w:rsidRPr="00C543FC">
              <w:rPr>
                <w:rFonts w:asciiTheme="minorHAnsi" w:hAnsiTheme="minorHAnsi" w:cstheme="minorHAnsi"/>
              </w:rPr>
              <w:lastRenderedPageBreak/>
              <w:t>refer that report or information and any documentary or other evidence that is available to it in relation to the alleged Prohibited Conduct by the Alleged Offender to the New Zealand Police, the Badminton World Federation (BWF) and/or Sport New Zealand or the New Zealand Sports Tribunal.</w:t>
            </w:r>
            <w:r w:rsidR="00C543FC">
              <w:rPr>
                <w:rFonts w:asciiTheme="minorHAnsi" w:hAnsiTheme="minorHAnsi" w:cstheme="minorHAnsi"/>
              </w:rPr>
              <w:br/>
            </w:r>
            <w:r w:rsidR="00C543FC">
              <w:rPr>
                <w:rFonts w:asciiTheme="minorHAnsi" w:hAnsiTheme="minorHAnsi" w:cstheme="minorHAnsi"/>
              </w:rPr>
              <w:br/>
            </w:r>
            <w:r w:rsidRPr="00C543FC">
              <w:rPr>
                <w:rFonts w:asciiTheme="minorHAnsi" w:hAnsiTheme="minorHAnsi" w:cstheme="minorHAnsi"/>
              </w:rPr>
              <w:t>Nothing in this section prevents the Board or Chief Executive from enforcing any other Rules and Regulations or referring any Prohibited Conduct to a relevant law enforcement agency.</w:t>
            </w:r>
          </w:p>
          <w:p w14:paraId="1D324E5F" w14:textId="77777777" w:rsidR="00C543FC" w:rsidRPr="00C543FC" w:rsidRDefault="00C543FC" w:rsidP="00C543FC">
            <w:pPr>
              <w:pStyle w:val="ListParagraph"/>
              <w:rPr>
                <w:rFonts w:asciiTheme="minorHAnsi" w:hAnsiTheme="minorHAnsi" w:cstheme="minorHAnsi"/>
                <w:b/>
                <w:bCs/>
              </w:rPr>
            </w:pPr>
          </w:p>
          <w:p w14:paraId="023DA77B" w14:textId="6776B795" w:rsidR="00D06602" w:rsidRPr="00C543FC" w:rsidRDefault="00D06602" w:rsidP="00FD4AF8">
            <w:pPr>
              <w:pStyle w:val="ListParagraph"/>
              <w:numPr>
                <w:ilvl w:val="1"/>
                <w:numId w:val="17"/>
              </w:numPr>
              <w:rPr>
                <w:rFonts w:asciiTheme="minorHAnsi" w:hAnsiTheme="minorHAnsi" w:cstheme="minorHAnsi"/>
                <w:b/>
                <w:bCs/>
              </w:rPr>
            </w:pPr>
            <w:r w:rsidRPr="00C543FC">
              <w:rPr>
                <w:rFonts w:asciiTheme="minorHAnsi" w:hAnsiTheme="minorHAnsi" w:cstheme="minorHAnsi"/>
              </w:rPr>
              <w:t>Confidentiality and Reporting</w:t>
            </w:r>
          </w:p>
          <w:p w14:paraId="124ED15C" w14:textId="77777777" w:rsidR="00D06602" w:rsidRPr="00C543FC" w:rsidRDefault="00D06602" w:rsidP="00FD4AF8">
            <w:pPr>
              <w:pStyle w:val="ListParagraph"/>
              <w:numPr>
                <w:ilvl w:val="0"/>
                <w:numId w:val="18"/>
              </w:numPr>
              <w:rPr>
                <w:rFonts w:asciiTheme="minorHAnsi" w:hAnsiTheme="minorHAnsi" w:cstheme="minorHAnsi"/>
              </w:rPr>
            </w:pPr>
            <w:r w:rsidRPr="00C543FC">
              <w:rPr>
                <w:rFonts w:asciiTheme="minorHAnsi" w:hAnsiTheme="minorHAnsi" w:cstheme="minorHAnsi"/>
              </w:rPr>
              <w:t xml:space="preserve">To maintain the confidentiality of the process, no parties will </w:t>
            </w:r>
            <w:proofErr w:type="spellStart"/>
            <w:r w:rsidRPr="00C543FC">
              <w:rPr>
                <w:rFonts w:asciiTheme="minorHAnsi" w:hAnsiTheme="minorHAnsi" w:cstheme="minorHAnsi"/>
              </w:rPr>
              <w:t>publically</w:t>
            </w:r>
            <w:proofErr w:type="spellEnd"/>
            <w:r w:rsidRPr="00C543FC">
              <w:rPr>
                <w:rFonts w:asciiTheme="minorHAnsi" w:hAnsiTheme="minorHAnsi" w:cstheme="minorHAnsi"/>
              </w:rPr>
              <w:t xml:space="preserve"> announce, comment </w:t>
            </w:r>
            <w:proofErr w:type="gramStart"/>
            <w:r w:rsidRPr="00C543FC">
              <w:rPr>
                <w:rFonts w:asciiTheme="minorHAnsi" w:hAnsiTheme="minorHAnsi" w:cstheme="minorHAnsi"/>
              </w:rPr>
              <w:t>on</w:t>
            </w:r>
            <w:proofErr w:type="gramEnd"/>
            <w:r w:rsidRPr="00C543FC">
              <w:rPr>
                <w:rFonts w:asciiTheme="minorHAnsi" w:hAnsiTheme="minorHAnsi" w:cstheme="minorHAnsi"/>
              </w:rPr>
              <w:t xml:space="preserve"> or confirm any of its investigative or subsequent hearings or appeals activities. Notwithstanding this provision, however, a general description of a process that may be instigated under this policy is permissible.</w:t>
            </w:r>
          </w:p>
          <w:p w14:paraId="74C26853" w14:textId="77777777" w:rsidR="00D06602" w:rsidRPr="00C543FC" w:rsidRDefault="00D06602" w:rsidP="00FD4AF8">
            <w:pPr>
              <w:pStyle w:val="ListParagraph"/>
              <w:numPr>
                <w:ilvl w:val="0"/>
                <w:numId w:val="18"/>
              </w:numPr>
              <w:rPr>
                <w:rFonts w:asciiTheme="minorHAnsi" w:hAnsiTheme="minorHAnsi" w:cstheme="minorHAnsi"/>
              </w:rPr>
            </w:pPr>
            <w:r w:rsidRPr="00C543FC">
              <w:rPr>
                <w:rFonts w:asciiTheme="minorHAnsi" w:hAnsiTheme="minorHAnsi" w:cstheme="minorHAnsi"/>
              </w:rPr>
              <w:t>Badminton New Zealand must not disclose any specific facts of an allegation of Prohibited Conduct or breach of this Policy.</w:t>
            </w:r>
          </w:p>
          <w:p w14:paraId="4615B65C" w14:textId="3D11980F" w:rsidR="00C543FC" w:rsidRDefault="00D06602" w:rsidP="00FD4AF8">
            <w:pPr>
              <w:pStyle w:val="ListParagraph"/>
              <w:numPr>
                <w:ilvl w:val="0"/>
                <w:numId w:val="18"/>
              </w:numPr>
              <w:rPr>
                <w:rFonts w:asciiTheme="minorHAnsi" w:hAnsiTheme="minorHAnsi" w:cstheme="minorHAnsi"/>
              </w:rPr>
            </w:pPr>
            <w:r w:rsidRPr="00C543FC">
              <w:rPr>
                <w:rFonts w:asciiTheme="minorHAnsi" w:hAnsiTheme="minorHAnsi" w:cstheme="minorHAnsi"/>
              </w:rPr>
              <w:t xml:space="preserve">The identity of a Relevant Person against whom a finding of Prohibited Conduct is made may only be publicly disclosed after the NZ Police or BWF has notified the Relevant Person, Badminton New </w:t>
            </w:r>
            <w:proofErr w:type="gramStart"/>
            <w:r w:rsidRPr="00C543FC">
              <w:rPr>
                <w:rFonts w:asciiTheme="minorHAnsi" w:hAnsiTheme="minorHAnsi" w:cstheme="minorHAnsi"/>
              </w:rPr>
              <w:t>Zealand</w:t>
            </w:r>
            <w:proofErr w:type="gramEnd"/>
            <w:r w:rsidRPr="00C543FC">
              <w:rPr>
                <w:rFonts w:asciiTheme="minorHAnsi" w:hAnsiTheme="minorHAnsi" w:cstheme="minorHAnsi"/>
              </w:rPr>
              <w:t xml:space="preserve"> and any other interested party of its decision. Such disclosure will be by way of an official release by Badminton New Zealand.</w:t>
            </w:r>
          </w:p>
          <w:p w14:paraId="670352B6" w14:textId="77777777" w:rsidR="00C543FC" w:rsidRDefault="00C543FC" w:rsidP="00C543FC">
            <w:pPr>
              <w:pStyle w:val="ListParagraph"/>
              <w:rPr>
                <w:rFonts w:asciiTheme="minorHAnsi" w:hAnsiTheme="minorHAnsi" w:cstheme="minorHAnsi"/>
              </w:rPr>
            </w:pPr>
          </w:p>
          <w:p w14:paraId="0A756545" w14:textId="6BB3D5AB" w:rsidR="00D06602" w:rsidRPr="00C543FC" w:rsidRDefault="00D06602" w:rsidP="00FD4AF8">
            <w:pPr>
              <w:pStyle w:val="ListParagraph"/>
              <w:numPr>
                <w:ilvl w:val="1"/>
                <w:numId w:val="17"/>
              </w:numPr>
              <w:rPr>
                <w:rFonts w:asciiTheme="minorHAnsi" w:hAnsiTheme="minorHAnsi" w:cstheme="minorHAnsi"/>
              </w:rPr>
            </w:pPr>
            <w:r w:rsidRPr="00C543FC">
              <w:rPr>
                <w:rFonts w:asciiTheme="minorHAnsi" w:hAnsiTheme="minorHAnsi" w:cstheme="minorHAnsi"/>
              </w:rPr>
              <w:t>Criminal offences</w:t>
            </w:r>
          </w:p>
          <w:p w14:paraId="03F3844B" w14:textId="77777777" w:rsidR="000219C4" w:rsidRDefault="00D06602" w:rsidP="00FD4AF8">
            <w:pPr>
              <w:pStyle w:val="ListParagraph"/>
              <w:numPr>
                <w:ilvl w:val="0"/>
                <w:numId w:val="19"/>
              </w:numPr>
              <w:ind w:left="739"/>
              <w:rPr>
                <w:rFonts w:asciiTheme="minorHAnsi" w:hAnsiTheme="minorHAnsi" w:cstheme="minorHAnsi"/>
              </w:rPr>
            </w:pPr>
            <w:r w:rsidRPr="00C543FC">
              <w:rPr>
                <w:rFonts w:asciiTheme="minorHAnsi" w:hAnsiTheme="minorHAnsi" w:cstheme="minorHAnsi"/>
              </w:rPr>
              <w:t>Any alleged Prohibited Conduct by an Alleged Offender which is considered by the Board or Chief Executive as a prima facie unlawful offence will be reported to the police force in the jurisdiction the offence is alleged to have occurred and/or the New Zealand Police.</w:t>
            </w:r>
          </w:p>
          <w:p w14:paraId="5E132B09" w14:textId="77777777" w:rsidR="000219C4" w:rsidRDefault="000219C4" w:rsidP="000219C4">
            <w:pPr>
              <w:pStyle w:val="ListParagraph"/>
              <w:ind w:left="739"/>
              <w:rPr>
                <w:rFonts w:asciiTheme="minorHAnsi" w:hAnsiTheme="minorHAnsi" w:cstheme="minorHAnsi"/>
              </w:rPr>
            </w:pPr>
          </w:p>
          <w:p w14:paraId="3C0C3D29" w14:textId="77777777" w:rsidR="000219C4" w:rsidRPr="000219C4" w:rsidRDefault="00D06602" w:rsidP="00FD4AF8">
            <w:pPr>
              <w:pStyle w:val="ListParagraph"/>
              <w:numPr>
                <w:ilvl w:val="0"/>
                <w:numId w:val="9"/>
              </w:numPr>
              <w:rPr>
                <w:rFonts w:asciiTheme="minorHAnsi" w:hAnsiTheme="minorHAnsi" w:cstheme="minorHAnsi"/>
              </w:rPr>
            </w:pPr>
            <w:r w:rsidRPr="000219C4">
              <w:rPr>
                <w:rFonts w:asciiTheme="minorHAnsi" w:hAnsiTheme="minorHAnsi" w:cstheme="minorHAnsi"/>
                <w:b/>
                <w:bCs/>
              </w:rPr>
              <w:t>DISCIPLINARY PROCESS</w:t>
            </w:r>
          </w:p>
          <w:p w14:paraId="57D1328D" w14:textId="7650D2FB" w:rsidR="00D06602" w:rsidRPr="000219C4" w:rsidRDefault="00D06602" w:rsidP="000219C4">
            <w:pPr>
              <w:ind w:left="360"/>
              <w:rPr>
                <w:rFonts w:asciiTheme="minorHAnsi" w:hAnsiTheme="minorHAnsi" w:cstheme="minorHAnsi"/>
              </w:rPr>
            </w:pPr>
            <w:r w:rsidRPr="000219C4">
              <w:rPr>
                <w:rFonts w:asciiTheme="minorHAnsi" w:hAnsiTheme="minorHAnsi" w:cstheme="minorHAnsi"/>
              </w:rPr>
              <w:t>6.1</w:t>
            </w:r>
            <w:r w:rsidRPr="000219C4">
              <w:rPr>
                <w:rFonts w:asciiTheme="minorHAnsi" w:hAnsiTheme="minorHAnsi" w:cstheme="minorHAnsi"/>
              </w:rPr>
              <w:tab/>
              <w:t>Commencement of Proceedings</w:t>
            </w:r>
          </w:p>
          <w:p w14:paraId="0F8D303B" w14:textId="77777777" w:rsidR="00D06602" w:rsidRPr="00385131" w:rsidRDefault="00D06602" w:rsidP="00FD4AF8">
            <w:pPr>
              <w:pStyle w:val="ListParagraph"/>
              <w:numPr>
                <w:ilvl w:val="0"/>
                <w:numId w:val="20"/>
              </w:numPr>
              <w:rPr>
                <w:rFonts w:asciiTheme="minorHAnsi" w:hAnsiTheme="minorHAnsi" w:cstheme="minorHAnsi"/>
              </w:rPr>
            </w:pPr>
            <w:r w:rsidRPr="00385131">
              <w:rPr>
                <w:rFonts w:asciiTheme="minorHAnsi" w:hAnsiTheme="minorHAnsi" w:cstheme="minorHAnsi"/>
              </w:rPr>
              <w:t>The Hearing Panel must comprise three persons independent of Badminton New Zealand and with appropriate skills and experience appointed by the Board for such time and for such purposes as the Board thinks fit. The Board will appoint one of the members of the Hearing Panel to act as its Secretary.</w:t>
            </w:r>
          </w:p>
          <w:p w14:paraId="367FF537" w14:textId="77777777" w:rsidR="00D06602" w:rsidRPr="00D06602" w:rsidRDefault="00D06602" w:rsidP="00D06602">
            <w:pPr>
              <w:rPr>
                <w:rFonts w:asciiTheme="minorHAnsi" w:hAnsiTheme="minorHAnsi" w:cstheme="minorHAnsi"/>
                <w:sz w:val="22"/>
                <w:szCs w:val="22"/>
              </w:rPr>
            </w:pPr>
          </w:p>
          <w:p w14:paraId="65EF1825" w14:textId="77777777" w:rsidR="00D06602" w:rsidRPr="00385131" w:rsidRDefault="00D06602" w:rsidP="00FD4AF8">
            <w:pPr>
              <w:pStyle w:val="ListParagraph"/>
              <w:numPr>
                <w:ilvl w:val="0"/>
                <w:numId w:val="20"/>
              </w:numPr>
              <w:rPr>
                <w:rFonts w:asciiTheme="minorHAnsi" w:hAnsiTheme="minorHAnsi" w:cstheme="minorHAnsi"/>
              </w:rPr>
            </w:pPr>
            <w:r w:rsidRPr="00385131">
              <w:rPr>
                <w:rFonts w:asciiTheme="minorHAnsi" w:hAnsiTheme="minorHAnsi" w:cstheme="minorHAnsi"/>
              </w:rPr>
              <w:t>On receipt of a referral from the Board of an actual or suspected contravention of this Policy by an Alleged Offender, the Secretary of the Hearing Panel must issue a notice to the Alleged Offender detailing:</w:t>
            </w:r>
          </w:p>
          <w:p w14:paraId="207E2321" w14:textId="77777777" w:rsidR="00D06602" w:rsidRPr="00385131" w:rsidRDefault="00D06602" w:rsidP="00FD4AF8">
            <w:pPr>
              <w:pStyle w:val="ListParagraph"/>
              <w:numPr>
                <w:ilvl w:val="0"/>
                <w:numId w:val="21"/>
              </w:numPr>
              <w:ind w:left="1165"/>
              <w:rPr>
                <w:rFonts w:asciiTheme="minorHAnsi" w:hAnsiTheme="minorHAnsi" w:cstheme="minorHAnsi"/>
              </w:rPr>
            </w:pPr>
            <w:r w:rsidRPr="00385131">
              <w:rPr>
                <w:rFonts w:asciiTheme="minorHAnsi" w:hAnsiTheme="minorHAnsi" w:cstheme="minorHAnsi"/>
              </w:rPr>
              <w:t>the alleged offence including details of when and where it is alleged to have occurred</w:t>
            </w:r>
          </w:p>
          <w:p w14:paraId="22165ABE" w14:textId="77777777" w:rsidR="00D06602" w:rsidRPr="00385131" w:rsidRDefault="00D06602" w:rsidP="00FD4AF8">
            <w:pPr>
              <w:pStyle w:val="ListParagraph"/>
              <w:numPr>
                <w:ilvl w:val="0"/>
                <w:numId w:val="21"/>
              </w:numPr>
              <w:ind w:left="1165"/>
              <w:rPr>
                <w:rFonts w:asciiTheme="minorHAnsi" w:hAnsiTheme="minorHAnsi" w:cstheme="minorHAnsi"/>
              </w:rPr>
            </w:pPr>
            <w:r w:rsidRPr="00385131">
              <w:rPr>
                <w:rFonts w:asciiTheme="minorHAnsi" w:hAnsiTheme="minorHAnsi" w:cstheme="minorHAnsi"/>
              </w:rPr>
              <w:t xml:space="preserve">the date, time and place for the proposed hearing of the alleged offence </w:t>
            </w:r>
            <w:r w:rsidRPr="00385131">
              <w:rPr>
                <w:rFonts w:asciiTheme="minorHAnsi" w:hAnsiTheme="minorHAnsi" w:cstheme="minorHAnsi"/>
              </w:rPr>
              <w:lastRenderedPageBreak/>
              <w:t xml:space="preserve">which shall be as soon as reasonably practicable after the Alleged Offender receives the </w:t>
            </w:r>
            <w:proofErr w:type="gramStart"/>
            <w:r w:rsidRPr="00385131">
              <w:rPr>
                <w:rFonts w:asciiTheme="minorHAnsi" w:hAnsiTheme="minorHAnsi" w:cstheme="minorHAnsi"/>
              </w:rPr>
              <w:t>Notice;</w:t>
            </w:r>
            <w:proofErr w:type="gramEnd"/>
          </w:p>
          <w:p w14:paraId="4EA3F5E0" w14:textId="77777777" w:rsidR="00D06602" w:rsidRPr="00385131" w:rsidRDefault="00D06602" w:rsidP="00FD4AF8">
            <w:pPr>
              <w:pStyle w:val="ListParagraph"/>
              <w:numPr>
                <w:ilvl w:val="0"/>
                <w:numId w:val="21"/>
              </w:numPr>
              <w:ind w:left="1165"/>
              <w:rPr>
                <w:rFonts w:asciiTheme="minorHAnsi" w:hAnsiTheme="minorHAnsi" w:cstheme="minorHAnsi"/>
              </w:rPr>
            </w:pPr>
            <w:r w:rsidRPr="00385131">
              <w:rPr>
                <w:rFonts w:asciiTheme="minorHAnsi" w:hAnsiTheme="minorHAnsi" w:cstheme="minorHAnsi"/>
              </w:rPr>
              <w:t xml:space="preserve">information advising the Alleged Offender of their rights and format of </w:t>
            </w:r>
            <w:proofErr w:type="gramStart"/>
            <w:r w:rsidRPr="00385131">
              <w:rPr>
                <w:rFonts w:asciiTheme="minorHAnsi" w:hAnsiTheme="minorHAnsi" w:cstheme="minorHAnsi"/>
              </w:rPr>
              <w:t>proceedings;</w:t>
            </w:r>
            <w:proofErr w:type="gramEnd"/>
          </w:p>
          <w:p w14:paraId="031C7DD4" w14:textId="77777777" w:rsidR="00D06602" w:rsidRPr="00385131" w:rsidRDefault="00D06602" w:rsidP="00FD4AF8">
            <w:pPr>
              <w:pStyle w:val="ListParagraph"/>
              <w:numPr>
                <w:ilvl w:val="0"/>
                <w:numId w:val="21"/>
              </w:numPr>
              <w:ind w:left="1165"/>
              <w:rPr>
                <w:rFonts w:asciiTheme="minorHAnsi" w:hAnsiTheme="minorHAnsi" w:cstheme="minorHAnsi"/>
              </w:rPr>
            </w:pPr>
            <w:r w:rsidRPr="00385131">
              <w:rPr>
                <w:rFonts w:asciiTheme="minorHAnsi" w:hAnsiTheme="minorHAnsi" w:cstheme="minorHAnsi"/>
              </w:rPr>
              <w:t xml:space="preserve">the potential penalties in the event that the Hearing Panel makes a finding that the Alleged Offender engaged in the Prohibited </w:t>
            </w:r>
            <w:proofErr w:type="gramStart"/>
            <w:r w:rsidRPr="00385131">
              <w:rPr>
                <w:rFonts w:asciiTheme="minorHAnsi" w:hAnsiTheme="minorHAnsi" w:cstheme="minorHAnsi"/>
              </w:rPr>
              <w:t>Conduct;</w:t>
            </w:r>
            <w:proofErr w:type="gramEnd"/>
          </w:p>
          <w:p w14:paraId="7713CD42" w14:textId="77777777" w:rsidR="00D06602" w:rsidRPr="00D06602" w:rsidRDefault="00D06602" w:rsidP="00D06602">
            <w:pPr>
              <w:rPr>
                <w:rFonts w:asciiTheme="minorHAnsi" w:hAnsiTheme="minorHAnsi" w:cstheme="minorHAnsi"/>
                <w:sz w:val="22"/>
                <w:szCs w:val="22"/>
              </w:rPr>
            </w:pPr>
          </w:p>
          <w:p w14:paraId="4DB6535D" w14:textId="77777777" w:rsidR="00D06602" w:rsidRPr="00385131" w:rsidRDefault="00D06602" w:rsidP="00FD4AF8">
            <w:pPr>
              <w:pStyle w:val="ListParagraph"/>
              <w:numPr>
                <w:ilvl w:val="0"/>
                <w:numId w:val="20"/>
              </w:numPr>
              <w:rPr>
                <w:rFonts w:asciiTheme="minorHAnsi" w:hAnsiTheme="minorHAnsi" w:cstheme="minorHAnsi"/>
              </w:rPr>
            </w:pPr>
            <w:r w:rsidRPr="00385131">
              <w:rPr>
                <w:rFonts w:asciiTheme="minorHAnsi" w:hAnsiTheme="minorHAnsi" w:cstheme="minorHAnsi"/>
              </w:rPr>
              <w:t>Within fourteen business days of the date of the Notice, the Alleged Offender must notify the Hearing Panel in writing of:</w:t>
            </w:r>
          </w:p>
          <w:p w14:paraId="66A90766" w14:textId="77777777" w:rsidR="00D06602" w:rsidRPr="00385131" w:rsidRDefault="00D06602" w:rsidP="00FD4AF8">
            <w:pPr>
              <w:pStyle w:val="ListParagraph"/>
              <w:numPr>
                <w:ilvl w:val="0"/>
                <w:numId w:val="22"/>
              </w:numPr>
              <w:ind w:left="1165"/>
              <w:rPr>
                <w:rFonts w:asciiTheme="minorHAnsi" w:hAnsiTheme="minorHAnsi" w:cstheme="minorHAnsi"/>
              </w:rPr>
            </w:pPr>
            <w:r w:rsidRPr="00385131">
              <w:rPr>
                <w:rFonts w:asciiTheme="minorHAnsi" w:hAnsiTheme="minorHAnsi" w:cstheme="minorHAnsi"/>
              </w:rPr>
              <w:t>whether or not he or she wishes to contest the allegations; and</w:t>
            </w:r>
          </w:p>
          <w:p w14:paraId="7D8DD47A" w14:textId="77777777" w:rsidR="00D06602" w:rsidRPr="00385131" w:rsidRDefault="00D06602" w:rsidP="00FD4AF8">
            <w:pPr>
              <w:pStyle w:val="ListParagraph"/>
              <w:numPr>
                <w:ilvl w:val="0"/>
                <w:numId w:val="22"/>
              </w:numPr>
              <w:ind w:left="1165"/>
              <w:rPr>
                <w:rFonts w:asciiTheme="minorHAnsi" w:hAnsiTheme="minorHAnsi" w:cstheme="minorHAnsi"/>
              </w:rPr>
            </w:pPr>
            <w:r w:rsidRPr="00385131">
              <w:rPr>
                <w:rFonts w:asciiTheme="minorHAnsi" w:hAnsiTheme="minorHAnsi" w:cstheme="minorHAnsi"/>
              </w:rPr>
              <w:t xml:space="preserve">if the Alleged Offender does not wish to contest the allegations and accedes to the imposition of penalty, he or she may so notify the Hearing Panel in writing, in which case no hearing shall be conducted and the Hearing Panel will remit the matter to the Board for the Board’s consideration and imposition of a penalty; or </w:t>
            </w:r>
          </w:p>
          <w:p w14:paraId="451D5943" w14:textId="77777777" w:rsidR="00D06602" w:rsidRPr="00385131" w:rsidRDefault="00D06602" w:rsidP="00FD4AF8">
            <w:pPr>
              <w:pStyle w:val="ListParagraph"/>
              <w:numPr>
                <w:ilvl w:val="0"/>
                <w:numId w:val="22"/>
              </w:numPr>
              <w:ind w:left="1165"/>
              <w:rPr>
                <w:rFonts w:asciiTheme="minorHAnsi" w:hAnsiTheme="minorHAnsi" w:cstheme="minorHAnsi"/>
              </w:rPr>
            </w:pPr>
            <w:r w:rsidRPr="00385131">
              <w:rPr>
                <w:rFonts w:asciiTheme="minorHAnsi" w:hAnsiTheme="minorHAnsi" w:cstheme="minorHAnsi"/>
              </w:rPr>
              <w:t xml:space="preserve">if the Alleged Offender does not wish to contest the allegations, but wishes to make submissions disputing and/or seeking to mitigate the penalty, he or she </w:t>
            </w:r>
            <w:proofErr w:type="gramStart"/>
            <w:r w:rsidRPr="00385131">
              <w:rPr>
                <w:rFonts w:asciiTheme="minorHAnsi" w:hAnsiTheme="minorHAnsi" w:cstheme="minorHAnsi"/>
              </w:rPr>
              <w:t>may must</w:t>
            </w:r>
            <w:proofErr w:type="gramEnd"/>
            <w:r w:rsidRPr="00385131">
              <w:rPr>
                <w:rFonts w:asciiTheme="minorHAnsi" w:hAnsiTheme="minorHAnsi" w:cstheme="minorHAnsi"/>
              </w:rPr>
              <w:t xml:space="preserve"> notify the Hearing Panel either:</w:t>
            </w:r>
          </w:p>
          <w:p w14:paraId="11F62C72" w14:textId="77777777" w:rsidR="00D06602" w:rsidRPr="00385131" w:rsidRDefault="00D06602" w:rsidP="00FD4AF8">
            <w:pPr>
              <w:pStyle w:val="ListParagraph"/>
              <w:numPr>
                <w:ilvl w:val="0"/>
                <w:numId w:val="23"/>
              </w:numPr>
              <w:ind w:left="1590"/>
              <w:rPr>
                <w:rFonts w:asciiTheme="minorHAnsi" w:hAnsiTheme="minorHAnsi" w:cstheme="minorHAnsi"/>
              </w:rPr>
            </w:pPr>
            <w:r w:rsidRPr="00385131">
              <w:rPr>
                <w:rFonts w:asciiTheme="minorHAnsi" w:hAnsiTheme="minorHAnsi" w:cstheme="minorHAnsi"/>
              </w:rPr>
              <w:t>that he or she wishes to make those submissions at a hearing before the Hearing Panel, in which case, the Hearing will proceed in accordance with clause 6.2 below; or</w:t>
            </w:r>
          </w:p>
          <w:p w14:paraId="2C13C15F" w14:textId="77777777" w:rsidR="00D06602" w:rsidRPr="00385131" w:rsidRDefault="00D06602" w:rsidP="00FD4AF8">
            <w:pPr>
              <w:pStyle w:val="ListParagraph"/>
              <w:numPr>
                <w:ilvl w:val="0"/>
                <w:numId w:val="23"/>
              </w:numPr>
              <w:ind w:left="1590"/>
              <w:rPr>
                <w:rFonts w:asciiTheme="minorHAnsi" w:hAnsiTheme="minorHAnsi" w:cstheme="minorHAnsi"/>
              </w:rPr>
            </w:pPr>
            <w:r w:rsidRPr="00385131">
              <w:rPr>
                <w:rFonts w:asciiTheme="minorHAnsi" w:hAnsiTheme="minorHAnsi" w:cstheme="minorHAnsi"/>
              </w:rPr>
              <w:t xml:space="preserve">that he or she wishes to make those submission in writing, in which case the Hearing Panel will, on receipt of those submissions, remit the matter to the Board for the Board’s consideration and imposition of a penalty (giving due consideration to those written submissions) </w:t>
            </w:r>
          </w:p>
          <w:p w14:paraId="0CEE1695" w14:textId="77777777" w:rsidR="00D06602" w:rsidRPr="00385131" w:rsidRDefault="00D06602" w:rsidP="00FD4AF8">
            <w:pPr>
              <w:pStyle w:val="ListParagraph"/>
              <w:numPr>
                <w:ilvl w:val="0"/>
                <w:numId w:val="23"/>
              </w:numPr>
              <w:ind w:left="1590"/>
              <w:rPr>
                <w:rFonts w:asciiTheme="minorHAnsi" w:hAnsiTheme="minorHAnsi" w:cstheme="minorHAnsi"/>
              </w:rPr>
            </w:pPr>
            <w:r w:rsidRPr="00385131">
              <w:rPr>
                <w:rFonts w:asciiTheme="minorHAnsi" w:hAnsiTheme="minorHAnsi" w:cstheme="minorHAnsi"/>
              </w:rPr>
              <w:t>If the Alleged Offender does not admit or denies the alleged Prohibited Conduct and notifies the Hearing Panel that he or she wishes to contest the allegations, the Alleged Offender, is, by that notice, taken to have consented to the determination of the allegations in accordance with the procedure outlined in this Policy, and if the Hearing Panel finds that the Alleged Offender breached this Policy including by engaging in Prohibited Conduct, to the imposition of a penalty.</w:t>
            </w:r>
          </w:p>
          <w:p w14:paraId="24E50708" w14:textId="77777777" w:rsidR="00D06602" w:rsidRPr="00D06602" w:rsidRDefault="00D06602" w:rsidP="00D06602">
            <w:pPr>
              <w:rPr>
                <w:rFonts w:asciiTheme="minorHAnsi" w:hAnsiTheme="minorHAnsi" w:cstheme="minorHAnsi"/>
                <w:sz w:val="22"/>
                <w:szCs w:val="22"/>
              </w:rPr>
            </w:pPr>
          </w:p>
          <w:p w14:paraId="014B7A87" w14:textId="77777777" w:rsidR="00D06602" w:rsidRPr="008F6C4D" w:rsidRDefault="00D06602" w:rsidP="00FD4AF8">
            <w:pPr>
              <w:pStyle w:val="ListParagraph"/>
              <w:numPr>
                <w:ilvl w:val="0"/>
                <w:numId w:val="18"/>
              </w:numPr>
              <w:rPr>
                <w:rFonts w:asciiTheme="minorHAnsi" w:hAnsiTheme="minorHAnsi" w:cstheme="minorHAnsi"/>
              </w:rPr>
            </w:pPr>
            <w:r w:rsidRPr="008F6C4D">
              <w:rPr>
                <w:rFonts w:asciiTheme="minorHAnsi" w:hAnsiTheme="minorHAnsi" w:cstheme="minorHAnsi"/>
              </w:rPr>
              <w:t>If the Alleged Offender fails to respond to the Notice within fourteen business days of the date of the Notice, the Alleged Offender shall be deemed to have:</w:t>
            </w:r>
          </w:p>
          <w:p w14:paraId="47A83E7F" w14:textId="77777777" w:rsidR="00D06602" w:rsidRPr="008F6C4D" w:rsidRDefault="00D06602" w:rsidP="00FD4AF8">
            <w:pPr>
              <w:pStyle w:val="ListParagraph"/>
              <w:numPr>
                <w:ilvl w:val="0"/>
                <w:numId w:val="24"/>
              </w:numPr>
              <w:ind w:left="1165"/>
              <w:rPr>
                <w:rFonts w:asciiTheme="minorHAnsi" w:hAnsiTheme="minorHAnsi" w:cstheme="minorHAnsi"/>
              </w:rPr>
            </w:pPr>
            <w:r w:rsidRPr="008F6C4D">
              <w:rPr>
                <w:rFonts w:asciiTheme="minorHAnsi" w:hAnsiTheme="minorHAnsi" w:cstheme="minorHAnsi"/>
              </w:rPr>
              <w:t>waived their entitlement to a hearing in accordance with this Policy; and</w:t>
            </w:r>
          </w:p>
          <w:p w14:paraId="1C72637C" w14:textId="177C0566" w:rsidR="00D06602" w:rsidRPr="008F6C4D" w:rsidRDefault="00D06602" w:rsidP="00FD4AF8">
            <w:pPr>
              <w:pStyle w:val="ListParagraph"/>
              <w:numPr>
                <w:ilvl w:val="0"/>
                <w:numId w:val="24"/>
              </w:numPr>
              <w:ind w:left="1165"/>
              <w:rPr>
                <w:rFonts w:asciiTheme="minorHAnsi" w:hAnsiTheme="minorHAnsi" w:cstheme="minorHAnsi"/>
              </w:rPr>
            </w:pPr>
            <w:r w:rsidRPr="008F6C4D">
              <w:rPr>
                <w:rFonts w:asciiTheme="minorHAnsi" w:hAnsiTheme="minorHAnsi" w:cstheme="minorHAnsi"/>
              </w:rPr>
              <w:t>admitted to the Prohibited Conduct specified in the Notice; and</w:t>
            </w:r>
          </w:p>
          <w:p w14:paraId="6B5F46B7" w14:textId="77777777" w:rsidR="00D06602" w:rsidRPr="008F6C4D" w:rsidRDefault="00D06602" w:rsidP="00FD4AF8">
            <w:pPr>
              <w:pStyle w:val="ListParagraph"/>
              <w:numPr>
                <w:ilvl w:val="0"/>
                <w:numId w:val="24"/>
              </w:numPr>
              <w:ind w:left="1165"/>
              <w:rPr>
                <w:rFonts w:asciiTheme="minorHAnsi" w:hAnsiTheme="minorHAnsi" w:cstheme="minorHAnsi"/>
              </w:rPr>
            </w:pPr>
            <w:r w:rsidRPr="008F6C4D">
              <w:rPr>
                <w:rFonts w:asciiTheme="minorHAnsi" w:hAnsiTheme="minorHAnsi" w:cstheme="minorHAnsi"/>
              </w:rPr>
              <w:t>acceded to the imposition of a penalty by the Board; and</w:t>
            </w:r>
          </w:p>
          <w:p w14:paraId="4128BCF0" w14:textId="77777777" w:rsidR="00D06602" w:rsidRPr="008F6C4D" w:rsidRDefault="00D06602" w:rsidP="00FD4AF8">
            <w:pPr>
              <w:pStyle w:val="ListParagraph"/>
              <w:numPr>
                <w:ilvl w:val="0"/>
                <w:numId w:val="24"/>
              </w:numPr>
              <w:ind w:left="1165"/>
              <w:rPr>
                <w:rFonts w:asciiTheme="minorHAnsi" w:hAnsiTheme="minorHAnsi" w:cstheme="minorHAnsi"/>
              </w:rPr>
            </w:pPr>
            <w:r w:rsidRPr="008F6C4D">
              <w:rPr>
                <w:rFonts w:asciiTheme="minorHAnsi" w:hAnsiTheme="minorHAnsi" w:cstheme="minorHAnsi"/>
              </w:rPr>
              <w:t>the Hearing Panel will remit the Alleged Offender’s Prohibited Conduct to the Board, informing the Board , by notice in writing, of the Alleged Offender’s failure to respond to the Notice and requesting the Board to impose a penalty in the Board’s Discretion in accordance with this section.</w:t>
            </w:r>
          </w:p>
          <w:p w14:paraId="52E510BD" w14:textId="77777777" w:rsidR="00D06602" w:rsidRPr="008F6C4D" w:rsidRDefault="00D06602" w:rsidP="00FD4AF8">
            <w:pPr>
              <w:pStyle w:val="ListParagraph"/>
              <w:numPr>
                <w:ilvl w:val="0"/>
                <w:numId w:val="25"/>
              </w:numPr>
              <w:rPr>
                <w:rFonts w:asciiTheme="minorHAnsi" w:hAnsiTheme="minorHAnsi" w:cstheme="minorHAnsi"/>
              </w:rPr>
            </w:pPr>
            <w:r w:rsidRPr="008F6C4D">
              <w:rPr>
                <w:rFonts w:asciiTheme="minorHAnsi" w:hAnsiTheme="minorHAnsi" w:cstheme="minorHAnsi"/>
              </w:rPr>
              <w:lastRenderedPageBreak/>
              <w:t>Notwithstanding any of the above, an Alleged Offender shall be entitled at any stage to admit they have engaged in the Prohibited Conduct specified in the Notice and to accede to penalties determined by the Board</w:t>
            </w:r>
          </w:p>
          <w:p w14:paraId="38BFFC6D" w14:textId="77777777" w:rsidR="00D06602" w:rsidRPr="008F6C4D" w:rsidRDefault="00D06602" w:rsidP="00FD4AF8">
            <w:pPr>
              <w:pStyle w:val="ListParagraph"/>
              <w:numPr>
                <w:ilvl w:val="0"/>
                <w:numId w:val="25"/>
              </w:numPr>
              <w:rPr>
                <w:rFonts w:asciiTheme="minorHAnsi" w:hAnsiTheme="minorHAnsi" w:cstheme="minorHAnsi"/>
              </w:rPr>
            </w:pPr>
            <w:r w:rsidRPr="008F6C4D">
              <w:rPr>
                <w:rFonts w:asciiTheme="minorHAnsi" w:hAnsiTheme="minorHAnsi" w:cstheme="minorHAnsi"/>
              </w:rPr>
              <w:t>Personnel covered by Badminton New Zealand or a Member Organisation Employee Collective Agreement will be subject to relevant Clauses, including Dispute, Hearings, Appeals and Termination Clauses contained in such Agreement, and if applicable the Fair Work Act 2009 (Australia).</w:t>
            </w:r>
          </w:p>
          <w:p w14:paraId="3843AC4D" w14:textId="77777777" w:rsidR="00D06602" w:rsidRPr="00D06602" w:rsidRDefault="00D06602" w:rsidP="00D06602">
            <w:pPr>
              <w:rPr>
                <w:rFonts w:asciiTheme="minorHAnsi" w:hAnsiTheme="minorHAnsi" w:cstheme="minorHAnsi"/>
                <w:sz w:val="22"/>
                <w:szCs w:val="22"/>
              </w:rPr>
            </w:pPr>
          </w:p>
          <w:p w14:paraId="1735E37C" w14:textId="77777777" w:rsidR="00D06602" w:rsidRPr="00D06602" w:rsidRDefault="00D06602" w:rsidP="00D06602">
            <w:pPr>
              <w:rPr>
                <w:rFonts w:asciiTheme="minorHAnsi" w:hAnsiTheme="minorHAnsi" w:cstheme="minorHAnsi"/>
                <w:sz w:val="22"/>
                <w:szCs w:val="22"/>
              </w:rPr>
            </w:pPr>
            <w:r w:rsidRPr="00D06602">
              <w:rPr>
                <w:rFonts w:asciiTheme="minorHAnsi" w:hAnsiTheme="minorHAnsi" w:cstheme="minorHAnsi"/>
                <w:sz w:val="22"/>
                <w:szCs w:val="22"/>
              </w:rPr>
              <w:t>6.2</w:t>
            </w:r>
            <w:r w:rsidRPr="00D06602">
              <w:rPr>
                <w:rFonts w:asciiTheme="minorHAnsi" w:hAnsiTheme="minorHAnsi" w:cstheme="minorHAnsi"/>
                <w:sz w:val="22"/>
                <w:szCs w:val="22"/>
              </w:rPr>
              <w:tab/>
              <w:t>Procedure of the Hearing Panel</w:t>
            </w:r>
          </w:p>
          <w:p w14:paraId="0964D9E7" w14:textId="77777777" w:rsidR="00D06602" w:rsidRPr="008F6C4D" w:rsidRDefault="00D06602" w:rsidP="00FD4AF8">
            <w:pPr>
              <w:pStyle w:val="ListParagraph"/>
              <w:numPr>
                <w:ilvl w:val="0"/>
                <w:numId w:val="26"/>
              </w:numPr>
              <w:rPr>
                <w:rFonts w:asciiTheme="minorHAnsi" w:hAnsiTheme="minorHAnsi" w:cstheme="minorHAnsi"/>
              </w:rPr>
            </w:pPr>
            <w:r w:rsidRPr="008F6C4D">
              <w:rPr>
                <w:rFonts w:asciiTheme="minorHAnsi" w:hAnsiTheme="minorHAnsi" w:cstheme="minorHAnsi"/>
              </w:rPr>
              <w:t xml:space="preserve">This section applies if the Alleged Offender contests the allegation(s) that he or she has engaged in the Prohibited Conduct specified in the Notice, and there is a hearing of the allegations by the Hearing Panel. </w:t>
            </w:r>
          </w:p>
          <w:p w14:paraId="7D081BD3" w14:textId="77777777" w:rsidR="00D06602" w:rsidRPr="008F6C4D" w:rsidRDefault="00D06602" w:rsidP="00FD4AF8">
            <w:pPr>
              <w:pStyle w:val="ListParagraph"/>
              <w:numPr>
                <w:ilvl w:val="0"/>
                <w:numId w:val="26"/>
              </w:numPr>
              <w:rPr>
                <w:rFonts w:asciiTheme="minorHAnsi" w:hAnsiTheme="minorHAnsi" w:cstheme="minorHAnsi"/>
              </w:rPr>
            </w:pPr>
            <w:r w:rsidRPr="008F6C4D">
              <w:rPr>
                <w:rFonts w:asciiTheme="minorHAnsi" w:hAnsiTheme="minorHAnsi" w:cstheme="minorHAnsi"/>
              </w:rPr>
              <w:t>The purpose of the hearing shall be to determine whether the Alleged Offender has engaged in the Prohibited Conduct specified in the Notice and, if the Hearing Panel considers that the Alleged Offender has engaged in Prohibited Conduct, for the imposition any penalty in the Hearing Panel’s discretion.</w:t>
            </w:r>
          </w:p>
          <w:p w14:paraId="3B207499" w14:textId="77777777" w:rsidR="00D06602" w:rsidRPr="008F6C4D" w:rsidRDefault="00D06602" w:rsidP="00FD4AF8">
            <w:pPr>
              <w:pStyle w:val="ListParagraph"/>
              <w:numPr>
                <w:ilvl w:val="0"/>
                <w:numId w:val="26"/>
              </w:numPr>
              <w:rPr>
                <w:rFonts w:asciiTheme="minorHAnsi" w:hAnsiTheme="minorHAnsi" w:cstheme="minorHAnsi"/>
              </w:rPr>
            </w:pPr>
            <w:r w:rsidRPr="008F6C4D">
              <w:rPr>
                <w:rFonts w:asciiTheme="minorHAnsi" w:hAnsiTheme="minorHAnsi" w:cstheme="minorHAnsi"/>
              </w:rPr>
              <w:t>The Hearing Panel may conduct the hearing as it sees fit and, in particular, shall not be bound by the rules of evidence or unnecessary formality. The Hearing Panel must determine matters in accordance with the principles of procedural fairness, such as a hearing appropriate to the circumstances; lack of bias; inquiry into matters in dispute; and evidence to support a decision.</w:t>
            </w:r>
          </w:p>
          <w:p w14:paraId="6725F0AA" w14:textId="77777777" w:rsidR="00D06602" w:rsidRPr="008F6C4D" w:rsidRDefault="00D06602" w:rsidP="00FD4AF8">
            <w:pPr>
              <w:pStyle w:val="ListParagraph"/>
              <w:numPr>
                <w:ilvl w:val="0"/>
                <w:numId w:val="26"/>
              </w:numPr>
              <w:rPr>
                <w:rFonts w:asciiTheme="minorHAnsi" w:hAnsiTheme="minorHAnsi" w:cstheme="minorHAnsi"/>
              </w:rPr>
            </w:pPr>
            <w:r w:rsidRPr="008F6C4D">
              <w:rPr>
                <w:rFonts w:asciiTheme="minorHAnsi" w:hAnsiTheme="minorHAnsi" w:cstheme="minorHAnsi"/>
              </w:rPr>
              <w:t>The hearing shall be inquisitorial in nature and the Hearing Panel may call such evidence as it thinks fit in its discretion and all Relevant Persons subject to this Policy must, if requested to do so by the Hearing Panel, provide such evidence as they are able.</w:t>
            </w:r>
          </w:p>
          <w:p w14:paraId="358E96DB" w14:textId="77777777" w:rsidR="00D06602" w:rsidRPr="008F6C4D" w:rsidRDefault="00D06602" w:rsidP="00FD4AF8">
            <w:pPr>
              <w:pStyle w:val="ListParagraph"/>
              <w:numPr>
                <w:ilvl w:val="0"/>
                <w:numId w:val="26"/>
              </w:numPr>
              <w:rPr>
                <w:rFonts w:asciiTheme="minorHAnsi" w:hAnsiTheme="minorHAnsi" w:cstheme="minorHAnsi"/>
              </w:rPr>
            </w:pPr>
            <w:r w:rsidRPr="008F6C4D">
              <w:rPr>
                <w:rFonts w:asciiTheme="minorHAnsi" w:hAnsiTheme="minorHAnsi" w:cstheme="minorHAnsi"/>
              </w:rPr>
              <w:t xml:space="preserve">The hearing must be conducted with as much expedition as a proper consideration of the matters permit. However, the Hearing Panel may adjourn the proceedings for such reasonable time as it considers it necessary. </w:t>
            </w:r>
          </w:p>
          <w:p w14:paraId="3A3E1505" w14:textId="77777777" w:rsidR="00D06602" w:rsidRPr="008F6C4D" w:rsidRDefault="00D06602" w:rsidP="00FD4AF8">
            <w:pPr>
              <w:pStyle w:val="ListParagraph"/>
              <w:numPr>
                <w:ilvl w:val="0"/>
                <w:numId w:val="26"/>
              </w:numPr>
              <w:rPr>
                <w:rFonts w:asciiTheme="minorHAnsi" w:hAnsiTheme="minorHAnsi" w:cstheme="minorHAnsi"/>
              </w:rPr>
            </w:pPr>
            <w:r w:rsidRPr="008F6C4D">
              <w:rPr>
                <w:rFonts w:asciiTheme="minorHAnsi" w:hAnsiTheme="minorHAnsi" w:cstheme="minorHAnsi"/>
              </w:rPr>
              <w:t>Notwithstanding the above, the Alleged Offender:</w:t>
            </w:r>
          </w:p>
          <w:p w14:paraId="7AB922E6" w14:textId="77777777" w:rsidR="00D06602" w:rsidRPr="008F6C4D" w:rsidRDefault="00D06602" w:rsidP="00FD4AF8">
            <w:pPr>
              <w:pStyle w:val="ListParagraph"/>
              <w:numPr>
                <w:ilvl w:val="0"/>
                <w:numId w:val="27"/>
              </w:numPr>
              <w:ind w:left="1165"/>
              <w:rPr>
                <w:rFonts w:asciiTheme="minorHAnsi" w:hAnsiTheme="minorHAnsi" w:cstheme="minorHAnsi"/>
              </w:rPr>
            </w:pPr>
            <w:r w:rsidRPr="008F6C4D">
              <w:rPr>
                <w:rFonts w:asciiTheme="minorHAnsi" w:hAnsiTheme="minorHAnsi" w:cstheme="minorHAnsi"/>
              </w:rPr>
              <w:t>is permitted to be represented at the hearing (at their own expense</w:t>
            </w:r>
            <w:proofErr w:type="gramStart"/>
            <w:r w:rsidRPr="008F6C4D">
              <w:rPr>
                <w:rFonts w:asciiTheme="minorHAnsi" w:hAnsiTheme="minorHAnsi" w:cstheme="minorHAnsi"/>
              </w:rPr>
              <w:t>);</w:t>
            </w:r>
            <w:proofErr w:type="gramEnd"/>
          </w:p>
          <w:p w14:paraId="2B7CD9B3" w14:textId="77777777" w:rsidR="00D06602" w:rsidRPr="008F6C4D" w:rsidRDefault="00D06602" w:rsidP="00FD4AF8">
            <w:pPr>
              <w:pStyle w:val="ListParagraph"/>
              <w:numPr>
                <w:ilvl w:val="0"/>
                <w:numId w:val="27"/>
              </w:numPr>
              <w:ind w:left="1165"/>
              <w:rPr>
                <w:rFonts w:asciiTheme="minorHAnsi" w:hAnsiTheme="minorHAnsi" w:cstheme="minorHAnsi"/>
              </w:rPr>
            </w:pPr>
            <w:r w:rsidRPr="008F6C4D">
              <w:rPr>
                <w:rFonts w:asciiTheme="minorHAnsi" w:hAnsiTheme="minorHAnsi" w:cstheme="minorHAnsi"/>
              </w:rPr>
              <w:t xml:space="preserve">may call and question </w:t>
            </w:r>
            <w:proofErr w:type="gramStart"/>
            <w:r w:rsidRPr="008F6C4D">
              <w:rPr>
                <w:rFonts w:asciiTheme="minorHAnsi" w:hAnsiTheme="minorHAnsi" w:cstheme="minorHAnsi"/>
              </w:rPr>
              <w:t>witnesses;</w:t>
            </w:r>
            <w:proofErr w:type="gramEnd"/>
            <w:r w:rsidRPr="008F6C4D">
              <w:rPr>
                <w:rFonts w:asciiTheme="minorHAnsi" w:hAnsiTheme="minorHAnsi" w:cstheme="minorHAnsi"/>
              </w:rPr>
              <w:t xml:space="preserve"> </w:t>
            </w:r>
          </w:p>
          <w:p w14:paraId="6FB88383" w14:textId="77777777" w:rsidR="00D06602" w:rsidRPr="008F6C4D" w:rsidRDefault="00D06602" w:rsidP="00FD4AF8">
            <w:pPr>
              <w:pStyle w:val="ListParagraph"/>
              <w:numPr>
                <w:ilvl w:val="0"/>
                <w:numId w:val="27"/>
              </w:numPr>
              <w:ind w:left="1165"/>
              <w:rPr>
                <w:rFonts w:asciiTheme="minorHAnsi" w:hAnsiTheme="minorHAnsi" w:cstheme="minorHAnsi"/>
              </w:rPr>
            </w:pPr>
            <w:r w:rsidRPr="008F6C4D">
              <w:rPr>
                <w:rFonts w:asciiTheme="minorHAnsi" w:hAnsiTheme="minorHAnsi" w:cstheme="minorHAnsi"/>
              </w:rPr>
              <w:t xml:space="preserve">has the right to address the Hearing Panel to make their case; and </w:t>
            </w:r>
          </w:p>
          <w:p w14:paraId="149A307A" w14:textId="77777777" w:rsidR="00D06602" w:rsidRPr="008F6C4D" w:rsidRDefault="00D06602" w:rsidP="00FD4AF8">
            <w:pPr>
              <w:pStyle w:val="ListParagraph"/>
              <w:numPr>
                <w:ilvl w:val="0"/>
                <w:numId w:val="27"/>
              </w:numPr>
              <w:ind w:left="1165"/>
              <w:rPr>
                <w:rFonts w:asciiTheme="minorHAnsi" w:hAnsiTheme="minorHAnsi" w:cstheme="minorHAnsi"/>
              </w:rPr>
            </w:pPr>
            <w:r w:rsidRPr="008F6C4D">
              <w:rPr>
                <w:rFonts w:asciiTheme="minorHAnsi" w:hAnsiTheme="minorHAnsi" w:cstheme="minorHAnsi"/>
              </w:rPr>
              <w:t>is permitted to provide written submissions for consideration by the Hearing Panel (instead of or as well as appearing in person). If the Alleged Offender provides any written submissions, the Hearing Panel must consider those submissions in its deliberations.</w:t>
            </w:r>
          </w:p>
          <w:p w14:paraId="7A4283C5" w14:textId="77777777" w:rsidR="00D06602" w:rsidRPr="008F6C4D" w:rsidRDefault="00D06602" w:rsidP="00FD4AF8">
            <w:pPr>
              <w:pStyle w:val="ListParagraph"/>
              <w:numPr>
                <w:ilvl w:val="0"/>
                <w:numId w:val="26"/>
              </w:numPr>
              <w:rPr>
                <w:rFonts w:asciiTheme="minorHAnsi" w:hAnsiTheme="minorHAnsi" w:cstheme="minorHAnsi"/>
              </w:rPr>
            </w:pPr>
            <w:r w:rsidRPr="008F6C4D">
              <w:rPr>
                <w:rFonts w:asciiTheme="minorHAnsi" w:hAnsiTheme="minorHAnsi" w:cstheme="minorHAnsi"/>
              </w:rPr>
              <w:t>The hearing shall be closed to the public. Only persons with a legitimate interest in the hearing will be permitted to attend. This will be at the sole discretion of the Hearing Panel.</w:t>
            </w:r>
          </w:p>
          <w:p w14:paraId="64C61965" w14:textId="77777777" w:rsidR="00D06602" w:rsidRPr="008F6C4D" w:rsidRDefault="00D06602" w:rsidP="00FD4AF8">
            <w:pPr>
              <w:pStyle w:val="ListParagraph"/>
              <w:numPr>
                <w:ilvl w:val="0"/>
                <w:numId w:val="26"/>
              </w:numPr>
              <w:rPr>
                <w:rFonts w:asciiTheme="minorHAnsi" w:hAnsiTheme="minorHAnsi" w:cstheme="minorHAnsi"/>
              </w:rPr>
            </w:pPr>
            <w:r w:rsidRPr="008F6C4D">
              <w:rPr>
                <w:rFonts w:asciiTheme="minorHAnsi" w:hAnsiTheme="minorHAnsi" w:cstheme="minorHAnsi"/>
              </w:rPr>
              <w:t xml:space="preserve">The Hearing Panel must determine whether the Alleged Offender engaged in the Prohibited Conduct on the balance of probabilities. </w:t>
            </w:r>
          </w:p>
          <w:p w14:paraId="1EC92936" w14:textId="77777777" w:rsidR="00D06602" w:rsidRPr="008F6C4D" w:rsidRDefault="00D06602" w:rsidP="00FD4AF8">
            <w:pPr>
              <w:pStyle w:val="ListParagraph"/>
              <w:numPr>
                <w:ilvl w:val="0"/>
                <w:numId w:val="26"/>
              </w:numPr>
              <w:rPr>
                <w:rFonts w:asciiTheme="minorHAnsi" w:hAnsiTheme="minorHAnsi" w:cstheme="minorHAnsi"/>
              </w:rPr>
            </w:pPr>
            <w:r w:rsidRPr="008F6C4D">
              <w:rPr>
                <w:rFonts w:asciiTheme="minorHAnsi" w:hAnsiTheme="minorHAnsi" w:cstheme="minorHAnsi"/>
              </w:rPr>
              <w:t xml:space="preserve">The decision of the Hearing Panel shall be a majority decision and must be </w:t>
            </w:r>
            <w:r w:rsidRPr="008F6C4D">
              <w:rPr>
                <w:rFonts w:asciiTheme="minorHAnsi" w:hAnsiTheme="minorHAnsi" w:cstheme="minorHAnsi"/>
              </w:rPr>
              <w:lastRenderedPageBreak/>
              <w:t>recorded in writing. The decision must, at a minimum, set out and explain:</w:t>
            </w:r>
          </w:p>
          <w:p w14:paraId="263EB737" w14:textId="77777777" w:rsidR="00D06602" w:rsidRPr="008F6C4D" w:rsidRDefault="00D06602" w:rsidP="00FD4AF8">
            <w:pPr>
              <w:pStyle w:val="ListParagraph"/>
              <w:numPr>
                <w:ilvl w:val="0"/>
                <w:numId w:val="28"/>
              </w:numPr>
              <w:ind w:left="1165"/>
              <w:rPr>
                <w:rFonts w:asciiTheme="minorHAnsi" w:hAnsiTheme="minorHAnsi" w:cstheme="minorHAnsi"/>
              </w:rPr>
            </w:pPr>
            <w:r w:rsidRPr="008F6C4D">
              <w:rPr>
                <w:rFonts w:asciiTheme="minorHAnsi" w:hAnsiTheme="minorHAnsi" w:cstheme="minorHAnsi"/>
              </w:rPr>
              <w:t>the Hearing Panel’s findings, on the balance of probabilities and by reference to the evidence presented or submissions made, as to whether the Alleged Offender engaged in Prohibited Conduct; and</w:t>
            </w:r>
          </w:p>
          <w:p w14:paraId="4F076E1B" w14:textId="77777777" w:rsidR="00D06602" w:rsidRPr="008F6C4D" w:rsidRDefault="00D06602" w:rsidP="00FD4AF8">
            <w:pPr>
              <w:pStyle w:val="ListParagraph"/>
              <w:numPr>
                <w:ilvl w:val="0"/>
                <w:numId w:val="28"/>
              </w:numPr>
              <w:ind w:left="1165"/>
              <w:rPr>
                <w:rFonts w:asciiTheme="minorHAnsi" w:hAnsiTheme="minorHAnsi" w:cstheme="minorHAnsi"/>
              </w:rPr>
            </w:pPr>
            <w:r w:rsidRPr="008F6C4D">
              <w:rPr>
                <w:rFonts w:asciiTheme="minorHAnsi" w:hAnsiTheme="minorHAnsi" w:cstheme="minorHAnsi"/>
              </w:rPr>
              <w:t>if the Hearing Panel makes a finding that the Alleged Offender engaged in Prohibited Conduct, what, if any, penalties it considers appropriate.</w:t>
            </w:r>
          </w:p>
          <w:p w14:paraId="6B17D354" w14:textId="77777777" w:rsidR="00D06602" w:rsidRPr="008F6C4D" w:rsidRDefault="00D06602" w:rsidP="00FD4AF8">
            <w:pPr>
              <w:pStyle w:val="ListParagraph"/>
              <w:numPr>
                <w:ilvl w:val="0"/>
                <w:numId w:val="26"/>
              </w:numPr>
              <w:rPr>
                <w:rFonts w:asciiTheme="minorHAnsi" w:hAnsiTheme="minorHAnsi" w:cstheme="minorHAnsi"/>
              </w:rPr>
            </w:pPr>
            <w:r w:rsidRPr="008F6C4D">
              <w:rPr>
                <w:rFonts w:asciiTheme="minorHAnsi" w:hAnsiTheme="minorHAnsi" w:cstheme="minorHAnsi"/>
              </w:rPr>
              <w:t xml:space="preserve">Subject only to the rights of appeal under Clause 5.3, the Hearing Panel’s decision shall be the full, </w:t>
            </w:r>
            <w:proofErr w:type="gramStart"/>
            <w:r w:rsidRPr="008F6C4D">
              <w:rPr>
                <w:rFonts w:asciiTheme="minorHAnsi" w:hAnsiTheme="minorHAnsi" w:cstheme="minorHAnsi"/>
              </w:rPr>
              <w:t>final</w:t>
            </w:r>
            <w:proofErr w:type="gramEnd"/>
            <w:r w:rsidRPr="008F6C4D">
              <w:rPr>
                <w:rFonts w:asciiTheme="minorHAnsi" w:hAnsiTheme="minorHAnsi" w:cstheme="minorHAnsi"/>
              </w:rPr>
              <w:t xml:space="preserve"> and complete disposition of the allegations of Prohibited Conduct by the Alleged Offender and will be binding on all parties. </w:t>
            </w:r>
          </w:p>
          <w:p w14:paraId="0C132F56" w14:textId="77777777" w:rsidR="00D06602" w:rsidRPr="008F6C4D" w:rsidRDefault="00D06602" w:rsidP="00FD4AF8">
            <w:pPr>
              <w:pStyle w:val="ListParagraph"/>
              <w:numPr>
                <w:ilvl w:val="0"/>
                <w:numId w:val="26"/>
              </w:numPr>
              <w:rPr>
                <w:rFonts w:asciiTheme="minorHAnsi" w:hAnsiTheme="minorHAnsi" w:cstheme="minorHAnsi"/>
              </w:rPr>
            </w:pPr>
            <w:r w:rsidRPr="008F6C4D">
              <w:rPr>
                <w:rFonts w:asciiTheme="minorHAnsi" w:hAnsiTheme="minorHAnsi" w:cstheme="minorHAnsi"/>
              </w:rPr>
              <w:t>If the Alleged Offender or their representative does not appear at the hearing, after proper notice of the hearing has been provided, the Hearing Panel may proceed with the hearing in their absence.</w:t>
            </w:r>
          </w:p>
          <w:p w14:paraId="570BA66C" w14:textId="77777777" w:rsidR="00D06602" w:rsidRPr="00D06602" w:rsidRDefault="00D06602" w:rsidP="00D06602">
            <w:pPr>
              <w:rPr>
                <w:rFonts w:asciiTheme="minorHAnsi" w:hAnsiTheme="minorHAnsi" w:cstheme="minorHAnsi"/>
                <w:sz w:val="22"/>
                <w:szCs w:val="22"/>
              </w:rPr>
            </w:pPr>
          </w:p>
          <w:p w14:paraId="74FC4F34" w14:textId="77777777" w:rsidR="00D06602" w:rsidRPr="00D06602" w:rsidRDefault="00D06602" w:rsidP="00D06602">
            <w:pPr>
              <w:rPr>
                <w:rFonts w:asciiTheme="minorHAnsi" w:hAnsiTheme="minorHAnsi" w:cstheme="minorHAnsi"/>
                <w:sz w:val="22"/>
                <w:szCs w:val="22"/>
              </w:rPr>
            </w:pPr>
            <w:r w:rsidRPr="00D06602">
              <w:rPr>
                <w:rFonts w:asciiTheme="minorHAnsi" w:hAnsiTheme="minorHAnsi" w:cstheme="minorHAnsi"/>
                <w:sz w:val="22"/>
                <w:szCs w:val="22"/>
              </w:rPr>
              <w:t>6.3</w:t>
            </w:r>
            <w:r w:rsidRPr="00D06602">
              <w:rPr>
                <w:rFonts w:asciiTheme="minorHAnsi" w:hAnsiTheme="minorHAnsi" w:cstheme="minorHAnsi"/>
                <w:sz w:val="22"/>
                <w:szCs w:val="22"/>
              </w:rPr>
              <w:tab/>
              <w:t>Appeals</w:t>
            </w:r>
          </w:p>
          <w:p w14:paraId="0E777328" w14:textId="77777777" w:rsidR="00D06602" w:rsidRPr="008F6C4D" w:rsidRDefault="00D06602" w:rsidP="00FD4AF8">
            <w:pPr>
              <w:pStyle w:val="ListParagraph"/>
              <w:numPr>
                <w:ilvl w:val="0"/>
                <w:numId w:val="29"/>
              </w:numPr>
              <w:rPr>
                <w:rFonts w:asciiTheme="minorHAnsi" w:hAnsiTheme="minorHAnsi" w:cstheme="minorHAnsi"/>
              </w:rPr>
            </w:pPr>
            <w:r w:rsidRPr="008F6C4D">
              <w:rPr>
                <w:rFonts w:asciiTheme="minorHAnsi" w:hAnsiTheme="minorHAnsi" w:cstheme="minorHAnsi"/>
              </w:rPr>
              <w:t xml:space="preserve">The Alleged Offender, Badminton New Zealand and/or the Member Organisations have a right to appeal the decision of the Hearing Panel. </w:t>
            </w:r>
          </w:p>
          <w:p w14:paraId="1789835A" w14:textId="77777777" w:rsidR="00D06602" w:rsidRPr="008F6C4D" w:rsidRDefault="00D06602" w:rsidP="00FD4AF8">
            <w:pPr>
              <w:pStyle w:val="ListParagraph"/>
              <w:numPr>
                <w:ilvl w:val="0"/>
                <w:numId w:val="29"/>
              </w:numPr>
              <w:rPr>
                <w:rFonts w:asciiTheme="minorHAnsi" w:hAnsiTheme="minorHAnsi" w:cstheme="minorHAnsi"/>
              </w:rPr>
            </w:pPr>
            <w:r w:rsidRPr="008F6C4D">
              <w:rPr>
                <w:rFonts w:asciiTheme="minorHAnsi" w:hAnsiTheme="minorHAnsi" w:cstheme="minorHAnsi"/>
              </w:rPr>
              <w:t>The available grounds of appeal are:</w:t>
            </w:r>
          </w:p>
          <w:p w14:paraId="1180C18E" w14:textId="77777777" w:rsidR="00D06602" w:rsidRPr="008F6C4D" w:rsidRDefault="00D06602" w:rsidP="00FD4AF8">
            <w:pPr>
              <w:pStyle w:val="ListParagraph"/>
              <w:numPr>
                <w:ilvl w:val="0"/>
                <w:numId w:val="30"/>
              </w:numPr>
              <w:ind w:left="1165"/>
              <w:rPr>
                <w:rFonts w:asciiTheme="minorHAnsi" w:hAnsiTheme="minorHAnsi" w:cstheme="minorHAnsi"/>
              </w:rPr>
            </w:pPr>
            <w:r w:rsidRPr="008F6C4D">
              <w:rPr>
                <w:rFonts w:asciiTheme="minorHAnsi" w:hAnsiTheme="minorHAnsi" w:cstheme="minorHAnsi"/>
              </w:rPr>
              <w:t xml:space="preserve">where the decision of the Hearing Panel is wrong having regard to the application of this Policy or the Code of </w:t>
            </w:r>
            <w:proofErr w:type="gramStart"/>
            <w:r w:rsidRPr="008F6C4D">
              <w:rPr>
                <w:rFonts w:asciiTheme="minorHAnsi" w:hAnsiTheme="minorHAnsi" w:cstheme="minorHAnsi"/>
              </w:rPr>
              <w:t>Conduct;</w:t>
            </w:r>
            <w:proofErr w:type="gramEnd"/>
          </w:p>
          <w:p w14:paraId="138E1E5C" w14:textId="77777777" w:rsidR="00D06602" w:rsidRPr="008F6C4D" w:rsidRDefault="00D06602" w:rsidP="00FD4AF8">
            <w:pPr>
              <w:pStyle w:val="ListParagraph"/>
              <w:numPr>
                <w:ilvl w:val="0"/>
                <w:numId w:val="30"/>
              </w:numPr>
              <w:ind w:left="1165"/>
              <w:rPr>
                <w:rFonts w:asciiTheme="minorHAnsi" w:hAnsiTheme="minorHAnsi" w:cstheme="minorHAnsi"/>
              </w:rPr>
            </w:pPr>
            <w:r w:rsidRPr="008F6C4D">
              <w:rPr>
                <w:rFonts w:asciiTheme="minorHAnsi" w:hAnsiTheme="minorHAnsi" w:cstheme="minorHAnsi"/>
              </w:rPr>
              <w:t xml:space="preserve">where new evidence has become </w:t>
            </w:r>
            <w:proofErr w:type="gramStart"/>
            <w:r w:rsidRPr="008F6C4D">
              <w:rPr>
                <w:rFonts w:asciiTheme="minorHAnsi" w:hAnsiTheme="minorHAnsi" w:cstheme="minorHAnsi"/>
              </w:rPr>
              <w:t>available;</w:t>
            </w:r>
            <w:proofErr w:type="gramEnd"/>
          </w:p>
          <w:p w14:paraId="4E2F649F" w14:textId="77777777" w:rsidR="00D06602" w:rsidRPr="008F6C4D" w:rsidRDefault="00D06602" w:rsidP="00FD4AF8">
            <w:pPr>
              <w:pStyle w:val="ListParagraph"/>
              <w:numPr>
                <w:ilvl w:val="0"/>
                <w:numId w:val="30"/>
              </w:numPr>
              <w:ind w:left="1165"/>
              <w:rPr>
                <w:rFonts w:asciiTheme="minorHAnsi" w:hAnsiTheme="minorHAnsi" w:cstheme="minorHAnsi"/>
              </w:rPr>
            </w:pPr>
            <w:r w:rsidRPr="008F6C4D">
              <w:rPr>
                <w:rFonts w:asciiTheme="minorHAnsi" w:hAnsiTheme="minorHAnsi" w:cstheme="minorHAnsi"/>
              </w:rPr>
              <w:t>where natural justice has been denied; or</w:t>
            </w:r>
          </w:p>
          <w:p w14:paraId="0B340041" w14:textId="77777777" w:rsidR="00D06602" w:rsidRPr="008F6C4D" w:rsidRDefault="00D06602" w:rsidP="00FD4AF8">
            <w:pPr>
              <w:pStyle w:val="ListParagraph"/>
              <w:numPr>
                <w:ilvl w:val="0"/>
                <w:numId w:val="30"/>
              </w:numPr>
              <w:ind w:left="1165"/>
              <w:rPr>
                <w:rFonts w:asciiTheme="minorHAnsi" w:hAnsiTheme="minorHAnsi" w:cstheme="minorHAnsi"/>
              </w:rPr>
            </w:pPr>
            <w:r w:rsidRPr="008F6C4D">
              <w:rPr>
                <w:rFonts w:asciiTheme="minorHAnsi" w:hAnsiTheme="minorHAnsi" w:cstheme="minorHAnsi"/>
              </w:rPr>
              <w:t>in respect of the penalty imposed.</w:t>
            </w:r>
          </w:p>
          <w:p w14:paraId="64FA84F1" w14:textId="77777777" w:rsidR="00D06602" w:rsidRPr="008F6C4D" w:rsidRDefault="00D06602" w:rsidP="00FD4AF8">
            <w:pPr>
              <w:pStyle w:val="ListParagraph"/>
              <w:numPr>
                <w:ilvl w:val="0"/>
                <w:numId w:val="29"/>
              </w:numPr>
              <w:rPr>
                <w:rFonts w:asciiTheme="minorHAnsi" w:hAnsiTheme="minorHAnsi" w:cstheme="minorHAnsi"/>
              </w:rPr>
            </w:pPr>
            <w:r w:rsidRPr="008F6C4D">
              <w:rPr>
                <w:rFonts w:asciiTheme="minorHAnsi" w:hAnsiTheme="minorHAnsi" w:cstheme="minorHAnsi"/>
              </w:rPr>
              <w:t>A notice of appeal must be made in writing, lodged with the Board, through Badminton New Zealand’s Chief Executive Officer, within fourteen business days of the Hearing Panel’s decision. The notice of appeal must specify the grounds for the appeal.</w:t>
            </w:r>
          </w:p>
          <w:p w14:paraId="79CB0EC1" w14:textId="77777777" w:rsidR="00D06602" w:rsidRPr="008F6C4D" w:rsidRDefault="00D06602" w:rsidP="00FD4AF8">
            <w:pPr>
              <w:pStyle w:val="ListParagraph"/>
              <w:numPr>
                <w:ilvl w:val="0"/>
                <w:numId w:val="29"/>
              </w:numPr>
              <w:rPr>
                <w:rFonts w:asciiTheme="minorHAnsi" w:hAnsiTheme="minorHAnsi" w:cstheme="minorHAnsi"/>
              </w:rPr>
            </w:pPr>
            <w:r w:rsidRPr="008F6C4D">
              <w:rPr>
                <w:rFonts w:asciiTheme="minorHAnsi" w:hAnsiTheme="minorHAnsi" w:cstheme="minorHAnsi"/>
              </w:rPr>
              <w:t>Where the Board receives a notice of appeal, the Board must convene an appeal tribunal for the purposes of hearing the appeal (“the Appeal Tribunal”). Any hearing of the appeal must be held within thirty days of the notice of appeal being received by the Board.</w:t>
            </w:r>
          </w:p>
          <w:p w14:paraId="7E01EFF4" w14:textId="77777777" w:rsidR="00D06602" w:rsidRPr="008F6C4D" w:rsidRDefault="00D06602" w:rsidP="00FD4AF8">
            <w:pPr>
              <w:pStyle w:val="ListParagraph"/>
              <w:numPr>
                <w:ilvl w:val="0"/>
                <w:numId w:val="29"/>
              </w:numPr>
              <w:rPr>
                <w:rFonts w:asciiTheme="minorHAnsi" w:hAnsiTheme="minorHAnsi" w:cstheme="minorHAnsi"/>
              </w:rPr>
            </w:pPr>
            <w:r w:rsidRPr="008F6C4D">
              <w:rPr>
                <w:rFonts w:asciiTheme="minorHAnsi" w:hAnsiTheme="minorHAnsi" w:cstheme="minorHAnsi"/>
              </w:rPr>
              <w:t>Any decision of the Hearing Panel that is appealed to the Appeal Tribunal will remain in effect while under appeal unless the Board orders otherwise.</w:t>
            </w:r>
          </w:p>
          <w:p w14:paraId="2B5F6EEF" w14:textId="77777777" w:rsidR="00D06602" w:rsidRPr="008F6C4D" w:rsidRDefault="00D06602" w:rsidP="00FD4AF8">
            <w:pPr>
              <w:pStyle w:val="ListParagraph"/>
              <w:numPr>
                <w:ilvl w:val="0"/>
                <w:numId w:val="29"/>
              </w:numPr>
              <w:rPr>
                <w:rFonts w:asciiTheme="minorHAnsi" w:hAnsiTheme="minorHAnsi" w:cstheme="minorHAnsi"/>
              </w:rPr>
            </w:pPr>
            <w:r w:rsidRPr="008F6C4D">
              <w:rPr>
                <w:rFonts w:asciiTheme="minorHAnsi" w:hAnsiTheme="minorHAnsi" w:cstheme="minorHAnsi"/>
              </w:rPr>
              <w:t xml:space="preserve">The Appeal Tribunal must be appointed by the Board for such time and for such purposes as the Board thinks fit and must: </w:t>
            </w:r>
          </w:p>
          <w:p w14:paraId="072F9414" w14:textId="77777777" w:rsidR="00D06602" w:rsidRPr="000219C4" w:rsidRDefault="00D06602" w:rsidP="00FD4AF8">
            <w:pPr>
              <w:pStyle w:val="ListParagraph"/>
              <w:numPr>
                <w:ilvl w:val="0"/>
                <w:numId w:val="31"/>
              </w:numPr>
              <w:ind w:left="1165"/>
              <w:rPr>
                <w:rFonts w:asciiTheme="minorHAnsi" w:hAnsiTheme="minorHAnsi" w:cstheme="minorHAnsi"/>
              </w:rPr>
            </w:pPr>
            <w:r w:rsidRPr="000219C4">
              <w:rPr>
                <w:rFonts w:asciiTheme="minorHAnsi" w:hAnsiTheme="minorHAnsi" w:cstheme="minorHAnsi"/>
              </w:rPr>
              <w:t xml:space="preserve">be comprised of three Persons independent of Badminton New Zealand with appropriate skills and experience to hear the </w:t>
            </w:r>
            <w:proofErr w:type="gramStart"/>
            <w:r w:rsidRPr="000219C4">
              <w:rPr>
                <w:rFonts w:asciiTheme="minorHAnsi" w:hAnsiTheme="minorHAnsi" w:cstheme="minorHAnsi"/>
              </w:rPr>
              <w:t>matter;</w:t>
            </w:r>
            <w:proofErr w:type="gramEnd"/>
          </w:p>
          <w:p w14:paraId="47508128" w14:textId="77777777" w:rsidR="00D06602" w:rsidRPr="000219C4" w:rsidRDefault="00D06602" w:rsidP="00FD4AF8">
            <w:pPr>
              <w:pStyle w:val="ListParagraph"/>
              <w:numPr>
                <w:ilvl w:val="0"/>
                <w:numId w:val="31"/>
              </w:numPr>
              <w:ind w:left="1165"/>
              <w:rPr>
                <w:rFonts w:asciiTheme="minorHAnsi" w:hAnsiTheme="minorHAnsi" w:cstheme="minorHAnsi"/>
              </w:rPr>
            </w:pPr>
            <w:r w:rsidRPr="000219C4">
              <w:rPr>
                <w:rFonts w:asciiTheme="minorHAnsi" w:hAnsiTheme="minorHAnsi" w:cstheme="minorHAnsi"/>
              </w:rPr>
              <w:t xml:space="preserve">include at least one person who has considerable previous experience in the legal aspects of a disciplinary/hearings tribunal and dispute </w:t>
            </w:r>
            <w:proofErr w:type="gramStart"/>
            <w:r w:rsidRPr="000219C4">
              <w:rPr>
                <w:rFonts w:asciiTheme="minorHAnsi" w:hAnsiTheme="minorHAnsi" w:cstheme="minorHAnsi"/>
              </w:rPr>
              <w:t>resolution;</w:t>
            </w:r>
            <w:proofErr w:type="gramEnd"/>
            <w:r w:rsidRPr="000219C4">
              <w:rPr>
                <w:rFonts w:asciiTheme="minorHAnsi" w:hAnsiTheme="minorHAnsi" w:cstheme="minorHAnsi"/>
              </w:rPr>
              <w:t xml:space="preserve"> and</w:t>
            </w:r>
          </w:p>
          <w:p w14:paraId="7677B6B7" w14:textId="77777777" w:rsidR="00D06602" w:rsidRPr="000219C4" w:rsidRDefault="00D06602" w:rsidP="00FD4AF8">
            <w:pPr>
              <w:pStyle w:val="ListParagraph"/>
              <w:numPr>
                <w:ilvl w:val="0"/>
                <w:numId w:val="31"/>
              </w:numPr>
              <w:ind w:left="1165"/>
              <w:rPr>
                <w:rFonts w:asciiTheme="minorHAnsi" w:hAnsiTheme="minorHAnsi" w:cstheme="minorHAnsi"/>
              </w:rPr>
            </w:pPr>
            <w:r w:rsidRPr="000219C4">
              <w:rPr>
                <w:rFonts w:asciiTheme="minorHAnsi" w:hAnsiTheme="minorHAnsi" w:cstheme="minorHAnsi"/>
              </w:rPr>
              <w:t xml:space="preserve">not include any members from the initial Hearing Panel. </w:t>
            </w:r>
          </w:p>
          <w:p w14:paraId="69A98CDA" w14:textId="77777777" w:rsidR="00D06602" w:rsidRPr="000219C4" w:rsidRDefault="00D06602" w:rsidP="00FD4AF8">
            <w:pPr>
              <w:pStyle w:val="ListParagraph"/>
              <w:numPr>
                <w:ilvl w:val="0"/>
                <w:numId w:val="29"/>
              </w:numPr>
              <w:rPr>
                <w:rFonts w:asciiTheme="minorHAnsi" w:hAnsiTheme="minorHAnsi" w:cstheme="minorHAnsi"/>
              </w:rPr>
            </w:pPr>
            <w:r w:rsidRPr="000219C4">
              <w:rPr>
                <w:rFonts w:asciiTheme="minorHAnsi" w:hAnsiTheme="minorHAnsi" w:cstheme="minorHAnsi"/>
              </w:rPr>
              <w:t>The hearing before the Appeal Tribunal is not a rehearing of the matter, but a hearing of the issue under appeal only.</w:t>
            </w:r>
          </w:p>
          <w:p w14:paraId="288D897F" w14:textId="77777777" w:rsidR="00D06602" w:rsidRPr="000219C4" w:rsidRDefault="00D06602" w:rsidP="00FD4AF8">
            <w:pPr>
              <w:pStyle w:val="ListParagraph"/>
              <w:numPr>
                <w:ilvl w:val="0"/>
                <w:numId w:val="29"/>
              </w:numPr>
              <w:rPr>
                <w:rFonts w:asciiTheme="minorHAnsi" w:hAnsiTheme="minorHAnsi" w:cstheme="minorHAnsi"/>
              </w:rPr>
            </w:pPr>
            <w:r w:rsidRPr="000219C4">
              <w:rPr>
                <w:rFonts w:asciiTheme="minorHAnsi" w:hAnsiTheme="minorHAnsi" w:cstheme="minorHAnsi"/>
              </w:rPr>
              <w:t xml:space="preserve">The Appeal Tribunal may conduct the appeal as it sees fit. However, any party to </w:t>
            </w:r>
            <w:r w:rsidRPr="000219C4">
              <w:rPr>
                <w:rFonts w:asciiTheme="minorHAnsi" w:hAnsiTheme="minorHAnsi" w:cstheme="minorHAnsi"/>
              </w:rPr>
              <w:lastRenderedPageBreak/>
              <w:t>the appeal can be represented at and make written and oral submissions to the Appeal Tribunal subject to the discretion of the Appeal Tribunal.</w:t>
            </w:r>
          </w:p>
          <w:p w14:paraId="58E0A21B" w14:textId="77777777" w:rsidR="00D06602" w:rsidRPr="000219C4" w:rsidRDefault="00D06602" w:rsidP="00FD4AF8">
            <w:pPr>
              <w:pStyle w:val="ListParagraph"/>
              <w:numPr>
                <w:ilvl w:val="0"/>
                <w:numId w:val="29"/>
              </w:numPr>
              <w:rPr>
                <w:rFonts w:asciiTheme="minorHAnsi" w:hAnsiTheme="minorHAnsi" w:cstheme="minorHAnsi"/>
              </w:rPr>
            </w:pPr>
            <w:r w:rsidRPr="000219C4">
              <w:rPr>
                <w:rFonts w:asciiTheme="minorHAnsi" w:hAnsiTheme="minorHAnsi" w:cstheme="minorHAnsi"/>
              </w:rPr>
              <w:t>The Appeal Tribunal may, in its discretion:</w:t>
            </w:r>
          </w:p>
          <w:p w14:paraId="3CB7BEE6" w14:textId="77777777" w:rsidR="00D06602" w:rsidRPr="000219C4" w:rsidRDefault="00D06602" w:rsidP="00FD4AF8">
            <w:pPr>
              <w:pStyle w:val="ListParagraph"/>
              <w:numPr>
                <w:ilvl w:val="0"/>
                <w:numId w:val="32"/>
              </w:numPr>
              <w:ind w:left="1165"/>
              <w:rPr>
                <w:rFonts w:asciiTheme="minorHAnsi" w:hAnsiTheme="minorHAnsi" w:cstheme="minorHAnsi"/>
              </w:rPr>
            </w:pPr>
            <w:r w:rsidRPr="000219C4">
              <w:rPr>
                <w:rFonts w:asciiTheme="minorHAnsi" w:hAnsiTheme="minorHAnsi" w:cstheme="minorHAnsi"/>
              </w:rPr>
              <w:t xml:space="preserve">affirm the decision of the Hearing Panel and the penalty </w:t>
            </w:r>
            <w:proofErr w:type="gramStart"/>
            <w:r w:rsidRPr="000219C4">
              <w:rPr>
                <w:rFonts w:asciiTheme="minorHAnsi" w:hAnsiTheme="minorHAnsi" w:cstheme="minorHAnsi"/>
              </w:rPr>
              <w:t>imposed;</w:t>
            </w:r>
            <w:proofErr w:type="gramEnd"/>
          </w:p>
          <w:p w14:paraId="70235644" w14:textId="77777777" w:rsidR="00D06602" w:rsidRPr="000219C4" w:rsidRDefault="00D06602" w:rsidP="00FD4AF8">
            <w:pPr>
              <w:pStyle w:val="ListParagraph"/>
              <w:numPr>
                <w:ilvl w:val="0"/>
                <w:numId w:val="32"/>
              </w:numPr>
              <w:ind w:left="1165"/>
              <w:rPr>
                <w:rFonts w:asciiTheme="minorHAnsi" w:hAnsiTheme="minorHAnsi" w:cstheme="minorHAnsi"/>
              </w:rPr>
            </w:pPr>
            <w:r w:rsidRPr="000219C4">
              <w:rPr>
                <w:rFonts w:asciiTheme="minorHAnsi" w:hAnsiTheme="minorHAnsi" w:cstheme="minorHAnsi"/>
              </w:rPr>
              <w:t>affirm the decision of the Hearing Panel but decide to impose an alternative penalty; or</w:t>
            </w:r>
          </w:p>
          <w:p w14:paraId="16B1714E" w14:textId="77777777" w:rsidR="00D06602" w:rsidRPr="000219C4" w:rsidRDefault="00D06602" w:rsidP="00FD4AF8">
            <w:pPr>
              <w:pStyle w:val="ListParagraph"/>
              <w:numPr>
                <w:ilvl w:val="0"/>
                <w:numId w:val="32"/>
              </w:numPr>
              <w:ind w:left="1165"/>
              <w:rPr>
                <w:rFonts w:asciiTheme="minorHAnsi" w:hAnsiTheme="minorHAnsi" w:cstheme="minorHAnsi"/>
              </w:rPr>
            </w:pPr>
            <w:r w:rsidRPr="000219C4">
              <w:rPr>
                <w:rFonts w:asciiTheme="minorHAnsi" w:hAnsiTheme="minorHAnsi" w:cstheme="minorHAnsi"/>
              </w:rPr>
              <w:t>revoke the decision of the Hearing Panel and the penalty imposed.</w:t>
            </w:r>
          </w:p>
          <w:p w14:paraId="305487E4" w14:textId="77777777" w:rsidR="00D06602" w:rsidRPr="000219C4" w:rsidRDefault="00D06602" w:rsidP="00FD4AF8">
            <w:pPr>
              <w:pStyle w:val="ListParagraph"/>
              <w:numPr>
                <w:ilvl w:val="0"/>
                <w:numId w:val="29"/>
              </w:numPr>
              <w:rPr>
                <w:rFonts w:asciiTheme="minorHAnsi" w:hAnsiTheme="minorHAnsi" w:cstheme="minorHAnsi"/>
              </w:rPr>
            </w:pPr>
            <w:r w:rsidRPr="000219C4">
              <w:rPr>
                <w:rFonts w:asciiTheme="minorHAnsi" w:hAnsiTheme="minorHAnsi" w:cstheme="minorHAnsi"/>
              </w:rPr>
              <w:t xml:space="preserve">The decision of the Appeal Tribunal shall be a majority decision and must be recorded in writing. The Appeal Tribunal and be communicated to Badminton New Zealand’s Chief Executive Officer and appellant as soon as practicable. </w:t>
            </w:r>
          </w:p>
          <w:p w14:paraId="35EE0567" w14:textId="77777777" w:rsidR="00D06602" w:rsidRPr="000219C4" w:rsidRDefault="00D06602" w:rsidP="00FD4AF8">
            <w:pPr>
              <w:pStyle w:val="ListParagraph"/>
              <w:numPr>
                <w:ilvl w:val="0"/>
                <w:numId w:val="29"/>
              </w:numPr>
              <w:rPr>
                <w:rFonts w:asciiTheme="minorHAnsi" w:hAnsiTheme="minorHAnsi" w:cstheme="minorHAnsi"/>
              </w:rPr>
            </w:pPr>
            <w:r w:rsidRPr="000219C4">
              <w:rPr>
                <w:rFonts w:asciiTheme="minorHAnsi" w:hAnsiTheme="minorHAnsi" w:cstheme="minorHAnsi"/>
              </w:rPr>
              <w:t xml:space="preserve">The decision of Appeal Tribunal shall be final, non-reviewable, non-appealable and enforceable. No claim, arbitration, </w:t>
            </w:r>
            <w:proofErr w:type="gramStart"/>
            <w:r w:rsidRPr="000219C4">
              <w:rPr>
                <w:rFonts w:asciiTheme="minorHAnsi" w:hAnsiTheme="minorHAnsi" w:cstheme="minorHAnsi"/>
              </w:rPr>
              <w:t>lawsuit</w:t>
            </w:r>
            <w:proofErr w:type="gramEnd"/>
            <w:r w:rsidRPr="000219C4">
              <w:rPr>
                <w:rFonts w:asciiTheme="minorHAnsi" w:hAnsiTheme="minorHAnsi" w:cstheme="minorHAnsi"/>
              </w:rPr>
              <w:t xml:space="preserve"> or litigation concerning the dispute shall be brought in any other court or tribunal. Note: This provision does not prevent any law enforcement agency </w:t>
            </w:r>
            <w:proofErr w:type="gramStart"/>
            <w:r w:rsidRPr="000219C4">
              <w:rPr>
                <w:rFonts w:asciiTheme="minorHAnsi" w:hAnsiTheme="minorHAnsi" w:cstheme="minorHAnsi"/>
              </w:rPr>
              <w:t>taking action</w:t>
            </w:r>
            <w:proofErr w:type="gramEnd"/>
            <w:r w:rsidRPr="000219C4">
              <w:rPr>
                <w:rFonts w:asciiTheme="minorHAnsi" w:hAnsiTheme="minorHAnsi" w:cstheme="minorHAnsi"/>
              </w:rPr>
              <w:t>.</w:t>
            </w:r>
          </w:p>
          <w:p w14:paraId="07521684" w14:textId="77777777" w:rsidR="00D06602" w:rsidRPr="00D06602" w:rsidRDefault="00D06602" w:rsidP="00D06602">
            <w:pPr>
              <w:rPr>
                <w:rFonts w:asciiTheme="minorHAnsi" w:hAnsiTheme="minorHAnsi" w:cstheme="minorHAnsi"/>
                <w:sz w:val="22"/>
                <w:szCs w:val="22"/>
              </w:rPr>
            </w:pPr>
          </w:p>
          <w:p w14:paraId="73366E1D" w14:textId="40779135" w:rsidR="00D06602" w:rsidRPr="000219C4" w:rsidRDefault="00D06602" w:rsidP="00FD4AF8">
            <w:pPr>
              <w:pStyle w:val="ListParagraph"/>
              <w:numPr>
                <w:ilvl w:val="0"/>
                <w:numId w:val="9"/>
              </w:numPr>
              <w:rPr>
                <w:rFonts w:asciiTheme="minorHAnsi" w:hAnsiTheme="minorHAnsi" w:cstheme="minorHAnsi"/>
                <w:b/>
                <w:bCs/>
              </w:rPr>
            </w:pPr>
            <w:r w:rsidRPr="000219C4">
              <w:rPr>
                <w:rFonts w:asciiTheme="minorHAnsi" w:hAnsiTheme="minorHAnsi" w:cstheme="minorHAnsi"/>
                <w:b/>
                <w:bCs/>
              </w:rPr>
              <w:t>SANCTIONS</w:t>
            </w:r>
          </w:p>
          <w:p w14:paraId="0A2B362A" w14:textId="77777777" w:rsidR="00D06602" w:rsidRPr="000219C4" w:rsidRDefault="00D06602" w:rsidP="00FD4AF8">
            <w:pPr>
              <w:pStyle w:val="ListParagraph"/>
              <w:numPr>
                <w:ilvl w:val="0"/>
                <w:numId w:val="33"/>
              </w:numPr>
              <w:rPr>
                <w:rFonts w:asciiTheme="minorHAnsi" w:hAnsiTheme="minorHAnsi" w:cstheme="minorHAnsi"/>
              </w:rPr>
            </w:pPr>
            <w:r w:rsidRPr="000219C4">
              <w:rPr>
                <w:rFonts w:asciiTheme="minorHAnsi" w:hAnsiTheme="minorHAnsi" w:cstheme="minorHAnsi"/>
              </w:rPr>
              <w:t>If a Relevant Person admits they engaged in Prohibited Conduct or there is a finding that a Relevant Person has engaged in conduct that is Prohibited Conduct under this Policy or the Code of Conduct, the Board, the Hearing Panel or the Appeal Tribunal, as the case may be, may order that the Relevant Person:</w:t>
            </w:r>
          </w:p>
          <w:p w14:paraId="36C9A4D4" w14:textId="77777777" w:rsidR="00D06602" w:rsidRPr="000219C4" w:rsidRDefault="00D06602" w:rsidP="00FD4AF8">
            <w:pPr>
              <w:pStyle w:val="ListParagraph"/>
              <w:numPr>
                <w:ilvl w:val="0"/>
                <w:numId w:val="34"/>
              </w:numPr>
              <w:ind w:left="1165"/>
              <w:rPr>
                <w:rFonts w:asciiTheme="minorHAnsi" w:hAnsiTheme="minorHAnsi" w:cstheme="minorHAnsi"/>
              </w:rPr>
            </w:pPr>
            <w:r w:rsidRPr="000219C4">
              <w:rPr>
                <w:rFonts w:asciiTheme="minorHAnsi" w:hAnsiTheme="minorHAnsi" w:cstheme="minorHAnsi"/>
              </w:rPr>
              <w:t xml:space="preserve">be </w:t>
            </w:r>
            <w:proofErr w:type="gramStart"/>
            <w:r w:rsidRPr="000219C4">
              <w:rPr>
                <w:rFonts w:asciiTheme="minorHAnsi" w:hAnsiTheme="minorHAnsi" w:cstheme="minorHAnsi"/>
              </w:rPr>
              <w:t>fined;</w:t>
            </w:r>
            <w:proofErr w:type="gramEnd"/>
          </w:p>
          <w:p w14:paraId="70C51C00" w14:textId="77777777" w:rsidR="00D06602" w:rsidRPr="000219C4" w:rsidRDefault="00D06602" w:rsidP="00FD4AF8">
            <w:pPr>
              <w:pStyle w:val="ListParagraph"/>
              <w:numPr>
                <w:ilvl w:val="0"/>
                <w:numId w:val="34"/>
              </w:numPr>
              <w:ind w:left="1165"/>
              <w:rPr>
                <w:rFonts w:asciiTheme="minorHAnsi" w:hAnsiTheme="minorHAnsi" w:cstheme="minorHAnsi"/>
              </w:rPr>
            </w:pPr>
            <w:r w:rsidRPr="000219C4">
              <w:rPr>
                <w:rFonts w:asciiTheme="minorHAnsi" w:hAnsiTheme="minorHAnsi" w:cstheme="minorHAnsi"/>
              </w:rPr>
              <w:t xml:space="preserve">be suspended from participating in any Competition or Event connected with Badminton New </w:t>
            </w:r>
            <w:proofErr w:type="gramStart"/>
            <w:r w:rsidRPr="000219C4">
              <w:rPr>
                <w:rFonts w:asciiTheme="minorHAnsi" w:hAnsiTheme="minorHAnsi" w:cstheme="minorHAnsi"/>
              </w:rPr>
              <w:t>Zealand;</w:t>
            </w:r>
            <w:proofErr w:type="gramEnd"/>
            <w:r w:rsidRPr="000219C4">
              <w:rPr>
                <w:rFonts w:asciiTheme="minorHAnsi" w:hAnsiTheme="minorHAnsi" w:cstheme="minorHAnsi"/>
              </w:rPr>
              <w:t xml:space="preserve"> </w:t>
            </w:r>
          </w:p>
          <w:p w14:paraId="54D014AD" w14:textId="77777777" w:rsidR="00D06602" w:rsidRPr="000219C4" w:rsidRDefault="00D06602" w:rsidP="00FD4AF8">
            <w:pPr>
              <w:pStyle w:val="ListParagraph"/>
              <w:numPr>
                <w:ilvl w:val="0"/>
                <w:numId w:val="34"/>
              </w:numPr>
              <w:ind w:left="1165"/>
              <w:rPr>
                <w:rFonts w:asciiTheme="minorHAnsi" w:hAnsiTheme="minorHAnsi" w:cstheme="minorHAnsi"/>
              </w:rPr>
            </w:pPr>
            <w:r w:rsidRPr="000219C4">
              <w:rPr>
                <w:rFonts w:asciiTheme="minorHAnsi" w:hAnsiTheme="minorHAnsi" w:cstheme="minorHAnsi"/>
              </w:rPr>
              <w:t xml:space="preserve">be banned from participating in any Competition or Event connected with Badminton New </w:t>
            </w:r>
            <w:proofErr w:type="gramStart"/>
            <w:r w:rsidRPr="000219C4">
              <w:rPr>
                <w:rFonts w:asciiTheme="minorHAnsi" w:hAnsiTheme="minorHAnsi" w:cstheme="minorHAnsi"/>
              </w:rPr>
              <w:t>Zealand;</w:t>
            </w:r>
            <w:proofErr w:type="gramEnd"/>
          </w:p>
          <w:p w14:paraId="4DB6013F" w14:textId="77777777" w:rsidR="00D06602" w:rsidRPr="000219C4" w:rsidRDefault="00D06602" w:rsidP="00FD4AF8">
            <w:pPr>
              <w:pStyle w:val="ListParagraph"/>
              <w:numPr>
                <w:ilvl w:val="0"/>
                <w:numId w:val="34"/>
              </w:numPr>
              <w:ind w:left="1165"/>
              <w:rPr>
                <w:rFonts w:asciiTheme="minorHAnsi" w:hAnsiTheme="minorHAnsi" w:cstheme="minorHAnsi"/>
              </w:rPr>
            </w:pPr>
            <w:r w:rsidRPr="000219C4">
              <w:rPr>
                <w:rFonts w:asciiTheme="minorHAnsi" w:hAnsiTheme="minorHAnsi" w:cstheme="minorHAnsi"/>
              </w:rPr>
              <w:t xml:space="preserve">be reprimanded for their involvement in the Prohibited </w:t>
            </w:r>
            <w:proofErr w:type="gramStart"/>
            <w:r w:rsidRPr="000219C4">
              <w:rPr>
                <w:rFonts w:asciiTheme="minorHAnsi" w:hAnsiTheme="minorHAnsi" w:cstheme="minorHAnsi"/>
              </w:rPr>
              <w:t>Conduct;</w:t>
            </w:r>
            <w:proofErr w:type="gramEnd"/>
            <w:r w:rsidRPr="000219C4">
              <w:rPr>
                <w:rFonts w:asciiTheme="minorHAnsi" w:hAnsiTheme="minorHAnsi" w:cstheme="minorHAnsi"/>
              </w:rPr>
              <w:t xml:space="preserve"> </w:t>
            </w:r>
          </w:p>
          <w:p w14:paraId="5A5AA3E7" w14:textId="77777777" w:rsidR="00D06602" w:rsidRPr="000219C4" w:rsidRDefault="00D06602" w:rsidP="00FD4AF8">
            <w:pPr>
              <w:pStyle w:val="ListParagraph"/>
              <w:numPr>
                <w:ilvl w:val="0"/>
                <w:numId w:val="34"/>
              </w:numPr>
              <w:ind w:left="1165"/>
              <w:rPr>
                <w:rFonts w:asciiTheme="minorHAnsi" w:hAnsiTheme="minorHAnsi" w:cstheme="minorHAnsi"/>
              </w:rPr>
            </w:pPr>
            <w:r w:rsidRPr="000219C4">
              <w:rPr>
                <w:rFonts w:asciiTheme="minorHAnsi" w:hAnsiTheme="minorHAnsi" w:cstheme="minorHAnsi"/>
              </w:rPr>
              <w:t xml:space="preserve">lose accreditation to continue their involvement in Badminton New </w:t>
            </w:r>
            <w:proofErr w:type="gramStart"/>
            <w:r w:rsidRPr="000219C4">
              <w:rPr>
                <w:rFonts w:asciiTheme="minorHAnsi" w:hAnsiTheme="minorHAnsi" w:cstheme="minorHAnsi"/>
              </w:rPr>
              <w:t>Zealand;</w:t>
            </w:r>
            <w:proofErr w:type="gramEnd"/>
          </w:p>
          <w:p w14:paraId="624EC2D6" w14:textId="77777777" w:rsidR="00D06602" w:rsidRPr="000219C4" w:rsidRDefault="00D06602" w:rsidP="00FD4AF8">
            <w:pPr>
              <w:pStyle w:val="ListParagraph"/>
              <w:numPr>
                <w:ilvl w:val="0"/>
                <w:numId w:val="34"/>
              </w:numPr>
              <w:ind w:left="1165"/>
              <w:rPr>
                <w:rFonts w:asciiTheme="minorHAnsi" w:hAnsiTheme="minorHAnsi" w:cstheme="minorHAnsi"/>
              </w:rPr>
            </w:pPr>
            <w:r w:rsidRPr="000219C4">
              <w:rPr>
                <w:rFonts w:asciiTheme="minorHAnsi" w:hAnsiTheme="minorHAnsi" w:cstheme="minorHAnsi"/>
              </w:rPr>
              <w:t xml:space="preserve">be ineligible, for life, from participating in any Competition or Event connected with Badminton New Zealand or from any other involvement in Badminton New </w:t>
            </w:r>
            <w:proofErr w:type="gramStart"/>
            <w:r w:rsidRPr="000219C4">
              <w:rPr>
                <w:rFonts w:asciiTheme="minorHAnsi" w:hAnsiTheme="minorHAnsi" w:cstheme="minorHAnsi"/>
              </w:rPr>
              <w:t>Zealand;</w:t>
            </w:r>
            <w:proofErr w:type="gramEnd"/>
            <w:r w:rsidRPr="000219C4">
              <w:rPr>
                <w:rFonts w:asciiTheme="minorHAnsi" w:hAnsiTheme="minorHAnsi" w:cstheme="minorHAnsi"/>
              </w:rPr>
              <w:t xml:space="preserve"> </w:t>
            </w:r>
          </w:p>
          <w:p w14:paraId="0295777E" w14:textId="77777777" w:rsidR="00D06602" w:rsidRPr="000219C4" w:rsidRDefault="00D06602" w:rsidP="00FD4AF8">
            <w:pPr>
              <w:pStyle w:val="ListParagraph"/>
              <w:numPr>
                <w:ilvl w:val="0"/>
                <w:numId w:val="34"/>
              </w:numPr>
              <w:ind w:left="1165"/>
              <w:rPr>
                <w:rFonts w:asciiTheme="minorHAnsi" w:hAnsiTheme="minorHAnsi" w:cstheme="minorHAnsi"/>
              </w:rPr>
            </w:pPr>
            <w:r w:rsidRPr="000219C4">
              <w:rPr>
                <w:rFonts w:asciiTheme="minorHAnsi" w:hAnsiTheme="minorHAnsi" w:cstheme="minorHAnsi"/>
              </w:rPr>
              <w:t xml:space="preserve">be counselled and/or required to complete a course of </w:t>
            </w:r>
            <w:proofErr w:type="gramStart"/>
            <w:r w:rsidRPr="000219C4">
              <w:rPr>
                <w:rFonts w:asciiTheme="minorHAnsi" w:hAnsiTheme="minorHAnsi" w:cstheme="minorHAnsi"/>
              </w:rPr>
              <w:t>education  related</w:t>
            </w:r>
            <w:proofErr w:type="gramEnd"/>
            <w:r w:rsidRPr="000219C4">
              <w:rPr>
                <w:rFonts w:asciiTheme="minorHAnsi" w:hAnsiTheme="minorHAnsi" w:cstheme="minorHAnsi"/>
              </w:rPr>
              <w:t xml:space="preserve"> to responsible gambling and harm minimisation; or</w:t>
            </w:r>
          </w:p>
          <w:p w14:paraId="3B15D7E4" w14:textId="77777777" w:rsidR="00D06602" w:rsidRPr="000219C4" w:rsidRDefault="00D06602" w:rsidP="00FD4AF8">
            <w:pPr>
              <w:pStyle w:val="ListParagraph"/>
              <w:numPr>
                <w:ilvl w:val="0"/>
                <w:numId w:val="34"/>
              </w:numPr>
              <w:ind w:left="1165"/>
              <w:rPr>
                <w:rFonts w:asciiTheme="minorHAnsi" w:hAnsiTheme="minorHAnsi" w:cstheme="minorHAnsi"/>
              </w:rPr>
            </w:pPr>
            <w:r w:rsidRPr="000219C4">
              <w:rPr>
                <w:rFonts w:asciiTheme="minorHAnsi" w:hAnsiTheme="minorHAnsi" w:cstheme="minorHAnsi"/>
              </w:rPr>
              <w:t xml:space="preserve">subject to the terms and conditions of any contract between Badminton New Zealand and the Relevant Person, have that contract terminated. </w:t>
            </w:r>
          </w:p>
          <w:p w14:paraId="50082BBB" w14:textId="77777777" w:rsidR="00D06602" w:rsidRPr="000219C4" w:rsidRDefault="00D06602" w:rsidP="00FD4AF8">
            <w:pPr>
              <w:pStyle w:val="ListParagraph"/>
              <w:numPr>
                <w:ilvl w:val="0"/>
                <w:numId w:val="33"/>
              </w:numPr>
              <w:rPr>
                <w:rFonts w:asciiTheme="minorHAnsi" w:hAnsiTheme="minorHAnsi" w:cstheme="minorHAnsi"/>
              </w:rPr>
            </w:pPr>
            <w:r w:rsidRPr="000219C4">
              <w:rPr>
                <w:rFonts w:asciiTheme="minorHAnsi" w:hAnsiTheme="minorHAnsi" w:cstheme="minorHAnsi"/>
              </w:rPr>
              <w:t>Notwithstanding the provisions of clause 7.1, the Board, the Hearing Panel or the Appeal Tribunal may impose any other such penalty as they consider appropriate in their discretion.</w:t>
            </w:r>
          </w:p>
          <w:p w14:paraId="648296F9" w14:textId="77777777" w:rsidR="00D06602" w:rsidRPr="000219C4" w:rsidRDefault="00D06602" w:rsidP="00FD4AF8">
            <w:pPr>
              <w:pStyle w:val="ListParagraph"/>
              <w:numPr>
                <w:ilvl w:val="0"/>
                <w:numId w:val="33"/>
              </w:numPr>
              <w:rPr>
                <w:rFonts w:asciiTheme="minorHAnsi" w:hAnsiTheme="minorHAnsi" w:cstheme="minorHAnsi"/>
              </w:rPr>
            </w:pPr>
            <w:r w:rsidRPr="000219C4">
              <w:rPr>
                <w:rFonts w:asciiTheme="minorHAnsi" w:hAnsiTheme="minorHAnsi" w:cstheme="minorHAnsi"/>
              </w:rPr>
              <w:t>In addition to the penalties set out above, the Board, the Hearing Panel or the Appeal Tribunal may impose any combination of these penalties in their absolute discretion taking account of the gravity of the Prohibited Conduct.</w:t>
            </w:r>
          </w:p>
          <w:p w14:paraId="00E6B9D5" w14:textId="77777777" w:rsidR="00D06602" w:rsidRPr="000219C4" w:rsidRDefault="00D06602" w:rsidP="00FD4AF8">
            <w:pPr>
              <w:pStyle w:val="ListParagraph"/>
              <w:numPr>
                <w:ilvl w:val="0"/>
                <w:numId w:val="33"/>
              </w:numPr>
              <w:rPr>
                <w:rFonts w:asciiTheme="minorHAnsi" w:hAnsiTheme="minorHAnsi" w:cstheme="minorHAnsi"/>
              </w:rPr>
            </w:pPr>
            <w:r w:rsidRPr="000219C4">
              <w:rPr>
                <w:rFonts w:asciiTheme="minorHAnsi" w:hAnsiTheme="minorHAnsi" w:cstheme="minorHAnsi"/>
              </w:rPr>
              <w:t xml:space="preserve">Further, the Board, the Hearing Panel or the Appeal Tribunal may, depending on the circumstances of the Prohibited Conduct, suspend the imposition of a </w:t>
            </w:r>
            <w:r w:rsidRPr="000219C4">
              <w:rPr>
                <w:rFonts w:asciiTheme="minorHAnsi" w:hAnsiTheme="minorHAnsi" w:cstheme="minorHAnsi"/>
              </w:rPr>
              <w:lastRenderedPageBreak/>
              <w:t>penalty in their absolute discretion.</w:t>
            </w:r>
          </w:p>
          <w:p w14:paraId="7D32D0E8" w14:textId="38EF6595" w:rsidR="0025561B" w:rsidRDefault="00D06602" w:rsidP="00FD4AF8">
            <w:pPr>
              <w:pStyle w:val="ListParagraph"/>
              <w:numPr>
                <w:ilvl w:val="0"/>
                <w:numId w:val="33"/>
              </w:numPr>
              <w:rPr>
                <w:rFonts w:asciiTheme="minorHAnsi" w:hAnsiTheme="minorHAnsi" w:cstheme="minorHAnsi"/>
              </w:rPr>
            </w:pPr>
            <w:r w:rsidRPr="000219C4">
              <w:rPr>
                <w:rFonts w:asciiTheme="minorHAnsi" w:hAnsiTheme="minorHAnsi" w:cstheme="minorHAnsi"/>
              </w:rPr>
              <w:t>All fines received pursuant to this Policy must be remitted to Badminton New Zealand for use by Badminton New Zealand for the development of integrity programs or as otherwise deemed appropriate.</w:t>
            </w:r>
          </w:p>
          <w:p w14:paraId="5318C75D" w14:textId="77777777" w:rsidR="0025561B" w:rsidRDefault="0025561B" w:rsidP="0025561B">
            <w:pPr>
              <w:pStyle w:val="ListParagraph"/>
              <w:rPr>
                <w:rFonts w:asciiTheme="minorHAnsi" w:hAnsiTheme="minorHAnsi" w:cstheme="minorHAnsi"/>
              </w:rPr>
            </w:pPr>
          </w:p>
          <w:p w14:paraId="588F4008" w14:textId="63B80FFA" w:rsidR="00D06602" w:rsidRPr="0025561B" w:rsidRDefault="00D06602" w:rsidP="00FD4AF8">
            <w:pPr>
              <w:pStyle w:val="ListParagraph"/>
              <w:numPr>
                <w:ilvl w:val="0"/>
                <w:numId w:val="9"/>
              </w:numPr>
              <w:rPr>
                <w:rFonts w:asciiTheme="minorHAnsi" w:hAnsiTheme="minorHAnsi" w:cstheme="minorHAnsi"/>
                <w:b/>
                <w:bCs/>
              </w:rPr>
            </w:pPr>
            <w:r w:rsidRPr="0025561B">
              <w:rPr>
                <w:rFonts w:asciiTheme="minorHAnsi" w:hAnsiTheme="minorHAnsi" w:cstheme="minorHAnsi"/>
                <w:b/>
                <w:bCs/>
              </w:rPr>
              <w:t>INFORMATION SHARING</w:t>
            </w:r>
          </w:p>
          <w:p w14:paraId="0A98613E" w14:textId="22DAB804" w:rsidR="00D06602" w:rsidRPr="0025561B" w:rsidRDefault="00D06602" w:rsidP="00FD4AF8">
            <w:pPr>
              <w:pStyle w:val="ListParagraph"/>
              <w:numPr>
                <w:ilvl w:val="1"/>
                <w:numId w:val="35"/>
              </w:numPr>
              <w:rPr>
                <w:rFonts w:asciiTheme="minorHAnsi" w:hAnsiTheme="minorHAnsi" w:cstheme="minorHAnsi"/>
              </w:rPr>
            </w:pPr>
            <w:r w:rsidRPr="0025561B">
              <w:rPr>
                <w:rFonts w:asciiTheme="minorHAnsi" w:hAnsiTheme="minorHAnsi" w:cstheme="minorHAnsi"/>
              </w:rPr>
              <w:t xml:space="preserve">Monitoring by Betting Operators </w:t>
            </w:r>
          </w:p>
          <w:p w14:paraId="12D739BA" w14:textId="77777777" w:rsidR="00D06602" w:rsidRPr="0025561B" w:rsidRDefault="00D06602" w:rsidP="00FD4AF8">
            <w:pPr>
              <w:pStyle w:val="ListParagraph"/>
              <w:numPr>
                <w:ilvl w:val="0"/>
                <w:numId w:val="36"/>
              </w:numPr>
              <w:rPr>
                <w:rFonts w:asciiTheme="minorHAnsi" w:hAnsiTheme="minorHAnsi" w:cstheme="minorHAnsi"/>
              </w:rPr>
            </w:pPr>
            <w:r w:rsidRPr="0025561B">
              <w:rPr>
                <w:rFonts w:asciiTheme="minorHAnsi" w:hAnsiTheme="minorHAnsi" w:cstheme="minorHAnsi"/>
              </w:rPr>
              <w:t>Relevant Persons to whom this Policy applies must disclose information to Badminton New Zealand of all their business interests, and connections with Betting Operators.</w:t>
            </w:r>
          </w:p>
          <w:p w14:paraId="65CE62DE" w14:textId="77777777" w:rsidR="00D06602" w:rsidRPr="0025561B" w:rsidRDefault="00D06602" w:rsidP="00FD4AF8">
            <w:pPr>
              <w:pStyle w:val="ListParagraph"/>
              <w:numPr>
                <w:ilvl w:val="0"/>
                <w:numId w:val="36"/>
              </w:numPr>
              <w:rPr>
                <w:rFonts w:asciiTheme="minorHAnsi" w:hAnsiTheme="minorHAnsi" w:cstheme="minorHAnsi"/>
              </w:rPr>
            </w:pPr>
            <w:r w:rsidRPr="0025561B">
              <w:rPr>
                <w:rFonts w:asciiTheme="minorHAnsi" w:hAnsiTheme="minorHAnsi" w:cstheme="minorHAnsi"/>
              </w:rPr>
              <w:t>Badminton New Zealand will work with Betting Operators to help ensure the ongoing integrity of the Competitions and Events played under the auspices of Badminton New Zealand and Authorised Providers.</w:t>
            </w:r>
          </w:p>
          <w:p w14:paraId="39B3D7BC" w14:textId="77777777" w:rsidR="00D06602" w:rsidRPr="0025561B" w:rsidRDefault="00D06602" w:rsidP="00FD4AF8">
            <w:pPr>
              <w:pStyle w:val="ListParagraph"/>
              <w:numPr>
                <w:ilvl w:val="0"/>
                <w:numId w:val="36"/>
              </w:numPr>
              <w:rPr>
                <w:rFonts w:asciiTheme="minorHAnsi" w:hAnsiTheme="minorHAnsi" w:cstheme="minorHAnsi"/>
              </w:rPr>
            </w:pPr>
            <w:r w:rsidRPr="0025561B">
              <w:rPr>
                <w:rFonts w:asciiTheme="minorHAnsi" w:hAnsiTheme="minorHAnsi" w:cstheme="minorHAnsi"/>
              </w:rPr>
              <w:t xml:space="preserve">Betting Operators will monitor and conduct regular audits of its databases and records to monitor the incidents of suspicious betting transactions (including single or multiple betting transactions or market fluctuations) that may indicate or tend to indicate that Relevant Persons have engaged in conduct that is Prohibited Conduct under this Policy. </w:t>
            </w:r>
          </w:p>
          <w:p w14:paraId="43680F27" w14:textId="77777777" w:rsidR="00D06602" w:rsidRPr="0025561B" w:rsidRDefault="00D06602" w:rsidP="00FD4AF8">
            <w:pPr>
              <w:pStyle w:val="ListParagraph"/>
              <w:numPr>
                <w:ilvl w:val="0"/>
                <w:numId w:val="36"/>
              </w:numPr>
              <w:rPr>
                <w:rFonts w:asciiTheme="minorHAnsi" w:hAnsiTheme="minorHAnsi" w:cstheme="minorHAnsi"/>
              </w:rPr>
            </w:pPr>
            <w:r w:rsidRPr="0025561B">
              <w:rPr>
                <w:rFonts w:asciiTheme="minorHAnsi" w:hAnsiTheme="minorHAnsi" w:cstheme="minorHAnsi"/>
              </w:rPr>
              <w:t xml:space="preserve">In order to enable the Betting Operator to conduct such audits, Badminton New Zealand may, from time to time and subject to any terms and conditions imposed by Badminton New Zealand (including in relation to confidentiality and privacy), provide to Betting Operators details of Relevant Persons who are precluded by virtue of this Policy from engaging in Prohibited Conduct. </w:t>
            </w:r>
          </w:p>
          <w:p w14:paraId="0A1A2C6E" w14:textId="77777777" w:rsidR="00D06602" w:rsidRPr="0025561B" w:rsidRDefault="00D06602" w:rsidP="00FD4AF8">
            <w:pPr>
              <w:pStyle w:val="ListParagraph"/>
              <w:numPr>
                <w:ilvl w:val="0"/>
                <w:numId w:val="36"/>
              </w:numPr>
              <w:rPr>
                <w:rFonts w:asciiTheme="minorHAnsi" w:hAnsiTheme="minorHAnsi" w:cstheme="minorHAnsi"/>
              </w:rPr>
            </w:pPr>
            <w:r w:rsidRPr="0025561B">
              <w:rPr>
                <w:rFonts w:asciiTheme="minorHAnsi" w:hAnsiTheme="minorHAnsi" w:cstheme="minorHAnsi"/>
              </w:rPr>
              <w:t xml:space="preserve">Betting Operators must provide the Board with regular written reports on incidents of suspicious betting transactions (including single or multiple betting transactions or market fluctuations) that may indicate or tend to indicate that Relevant Persons have engaged in conduct that is Prohibited Conduct under this Policy.  </w:t>
            </w:r>
          </w:p>
          <w:p w14:paraId="29272299" w14:textId="77777777" w:rsidR="00D06602" w:rsidRPr="0025561B" w:rsidRDefault="00D06602" w:rsidP="00FD4AF8">
            <w:pPr>
              <w:pStyle w:val="ListParagraph"/>
              <w:numPr>
                <w:ilvl w:val="0"/>
                <w:numId w:val="36"/>
              </w:numPr>
              <w:rPr>
                <w:rFonts w:asciiTheme="minorHAnsi" w:hAnsiTheme="minorHAnsi" w:cstheme="minorHAnsi"/>
              </w:rPr>
            </w:pPr>
            <w:r w:rsidRPr="0025561B">
              <w:rPr>
                <w:rFonts w:asciiTheme="minorHAnsi" w:hAnsiTheme="minorHAnsi" w:cstheme="minorHAnsi"/>
              </w:rPr>
              <w:t>All requests for information or provision of information by Badminton New Zealand or a Betting Operator shall be kept strictly confidential and shall not be divulged to any third party or otherwise made use of except where required by law or where information is already in the public domain other than as a result of a breach of this Policy.</w:t>
            </w:r>
          </w:p>
          <w:p w14:paraId="5D67089E" w14:textId="77777777" w:rsidR="00D06602" w:rsidRPr="00D06602" w:rsidRDefault="00D06602" w:rsidP="00D06602">
            <w:pPr>
              <w:rPr>
                <w:rFonts w:asciiTheme="minorHAnsi" w:hAnsiTheme="minorHAnsi" w:cstheme="minorHAnsi"/>
                <w:sz w:val="22"/>
                <w:szCs w:val="22"/>
              </w:rPr>
            </w:pPr>
          </w:p>
          <w:p w14:paraId="54C288B6" w14:textId="78F277E3" w:rsidR="00D06602" w:rsidRPr="0025561B" w:rsidRDefault="00D06602" w:rsidP="00FD4AF8">
            <w:pPr>
              <w:pStyle w:val="ListParagraph"/>
              <w:numPr>
                <w:ilvl w:val="1"/>
                <w:numId w:val="35"/>
              </w:numPr>
              <w:rPr>
                <w:rFonts w:asciiTheme="minorHAnsi" w:hAnsiTheme="minorHAnsi" w:cstheme="minorHAnsi"/>
              </w:rPr>
            </w:pPr>
            <w:r w:rsidRPr="0025561B">
              <w:rPr>
                <w:rFonts w:asciiTheme="minorHAnsi" w:hAnsiTheme="minorHAnsi" w:cstheme="minorHAnsi"/>
              </w:rPr>
              <w:t>Sponsorship</w:t>
            </w:r>
          </w:p>
          <w:p w14:paraId="46039CDC" w14:textId="77777777" w:rsidR="00D06602" w:rsidRPr="0025561B" w:rsidRDefault="00D06602" w:rsidP="00FD4AF8">
            <w:pPr>
              <w:pStyle w:val="ListParagraph"/>
              <w:numPr>
                <w:ilvl w:val="0"/>
                <w:numId w:val="37"/>
              </w:numPr>
              <w:rPr>
                <w:rFonts w:asciiTheme="minorHAnsi" w:hAnsiTheme="minorHAnsi" w:cstheme="minorHAnsi"/>
              </w:rPr>
            </w:pPr>
            <w:r w:rsidRPr="0025561B">
              <w:rPr>
                <w:rFonts w:asciiTheme="minorHAnsi" w:hAnsiTheme="minorHAnsi" w:cstheme="minorHAnsi"/>
              </w:rPr>
              <w:t xml:space="preserve">Badminton New Zealand acknowledges that betting is a legal </w:t>
            </w:r>
            <w:proofErr w:type="gramStart"/>
            <w:r w:rsidRPr="0025561B">
              <w:rPr>
                <w:rFonts w:asciiTheme="minorHAnsi" w:hAnsiTheme="minorHAnsi" w:cstheme="minorHAnsi"/>
              </w:rPr>
              <w:t>activity, and</w:t>
            </w:r>
            <w:proofErr w:type="gramEnd"/>
            <w:r w:rsidRPr="0025561B">
              <w:rPr>
                <w:rFonts w:asciiTheme="minorHAnsi" w:hAnsiTheme="minorHAnsi" w:cstheme="minorHAnsi"/>
              </w:rPr>
              <w:t xml:space="preserve"> recognises that Betting Operators may wish to enter Commercial Partnerships to promote their business.</w:t>
            </w:r>
          </w:p>
          <w:p w14:paraId="13A58F99" w14:textId="77777777" w:rsidR="00D06602" w:rsidRPr="0025561B" w:rsidRDefault="00D06602" w:rsidP="00FD4AF8">
            <w:pPr>
              <w:pStyle w:val="ListParagraph"/>
              <w:numPr>
                <w:ilvl w:val="0"/>
                <w:numId w:val="37"/>
              </w:numPr>
              <w:rPr>
                <w:rFonts w:asciiTheme="minorHAnsi" w:hAnsiTheme="minorHAnsi" w:cstheme="minorHAnsi"/>
              </w:rPr>
            </w:pPr>
            <w:r w:rsidRPr="0025561B">
              <w:rPr>
                <w:rFonts w:asciiTheme="minorHAnsi" w:hAnsiTheme="minorHAnsi" w:cstheme="minorHAnsi"/>
              </w:rPr>
              <w:t>Badminton New Zealand may enter Commercial Partnerships with Betting Operators from time to time, subject to any applicable legislative requirements.</w:t>
            </w:r>
          </w:p>
          <w:p w14:paraId="518294BB" w14:textId="77777777" w:rsidR="00D06602" w:rsidRPr="0025561B" w:rsidRDefault="00D06602" w:rsidP="00FD4AF8">
            <w:pPr>
              <w:pStyle w:val="ListParagraph"/>
              <w:numPr>
                <w:ilvl w:val="0"/>
                <w:numId w:val="37"/>
              </w:numPr>
              <w:rPr>
                <w:rFonts w:asciiTheme="minorHAnsi" w:hAnsiTheme="minorHAnsi" w:cstheme="minorHAnsi"/>
              </w:rPr>
            </w:pPr>
            <w:r w:rsidRPr="0025561B">
              <w:rPr>
                <w:rFonts w:asciiTheme="minorHAnsi" w:hAnsiTheme="minorHAnsi" w:cstheme="minorHAnsi"/>
              </w:rPr>
              <w:t xml:space="preserve">A Member Organisation or any Team may enter into a Commercial Partnership with a Betting Operator with the written consent of Badminton New Zealand. </w:t>
            </w:r>
            <w:r w:rsidRPr="0025561B">
              <w:rPr>
                <w:rFonts w:asciiTheme="minorHAnsi" w:hAnsiTheme="minorHAnsi" w:cstheme="minorHAnsi"/>
              </w:rPr>
              <w:lastRenderedPageBreak/>
              <w:t>Such consent may be withheld at the discretion of Badminton New Zealand and specifically where the proposed Commercial Partnership:</w:t>
            </w:r>
          </w:p>
          <w:p w14:paraId="1990B3F6" w14:textId="77777777" w:rsidR="00D06602" w:rsidRPr="0025561B" w:rsidRDefault="00D06602" w:rsidP="00FD4AF8">
            <w:pPr>
              <w:pStyle w:val="ListParagraph"/>
              <w:numPr>
                <w:ilvl w:val="0"/>
                <w:numId w:val="38"/>
              </w:numPr>
              <w:ind w:left="1165"/>
              <w:rPr>
                <w:rFonts w:asciiTheme="minorHAnsi" w:hAnsiTheme="minorHAnsi" w:cstheme="minorHAnsi"/>
              </w:rPr>
            </w:pPr>
            <w:r w:rsidRPr="0025561B">
              <w:rPr>
                <w:rFonts w:asciiTheme="minorHAnsi" w:hAnsiTheme="minorHAnsi" w:cstheme="minorHAnsi"/>
              </w:rPr>
              <w:t>conflicts with an existing Commercial Partnership held between Badminton New Zealand and a Betting Operator(s); and/or</w:t>
            </w:r>
          </w:p>
          <w:p w14:paraId="5F5498AA" w14:textId="77777777" w:rsidR="00D06602" w:rsidRPr="0025561B" w:rsidRDefault="00D06602" w:rsidP="00FD4AF8">
            <w:pPr>
              <w:pStyle w:val="ListParagraph"/>
              <w:numPr>
                <w:ilvl w:val="0"/>
                <w:numId w:val="38"/>
              </w:numPr>
              <w:ind w:left="1165"/>
              <w:rPr>
                <w:rFonts w:asciiTheme="minorHAnsi" w:hAnsiTheme="minorHAnsi" w:cstheme="minorHAnsi"/>
              </w:rPr>
            </w:pPr>
            <w:r w:rsidRPr="0025561B">
              <w:rPr>
                <w:rFonts w:asciiTheme="minorHAnsi" w:hAnsiTheme="minorHAnsi" w:cstheme="minorHAnsi"/>
              </w:rPr>
              <w:t>is with a Betting Operator with whom Badminton New Zealand has not entered into an integrity agreement as required under the National Policy on Match-Fixing in Sport and recognised by the applicable state gambling regulator.</w:t>
            </w:r>
          </w:p>
          <w:p w14:paraId="4B71A9B8" w14:textId="77777777" w:rsidR="00D06602" w:rsidRPr="0025561B" w:rsidRDefault="00D06602" w:rsidP="00FD4AF8">
            <w:pPr>
              <w:pStyle w:val="ListParagraph"/>
              <w:numPr>
                <w:ilvl w:val="0"/>
                <w:numId w:val="37"/>
              </w:numPr>
              <w:rPr>
                <w:rFonts w:asciiTheme="minorHAnsi" w:hAnsiTheme="minorHAnsi" w:cstheme="minorHAnsi"/>
              </w:rPr>
            </w:pPr>
            <w:r w:rsidRPr="0025561B">
              <w:rPr>
                <w:rFonts w:asciiTheme="minorHAnsi" w:hAnsiTheme="minorHAnsi" w:cstheme="minorHAnsi"/>
              </w:rPr>
              <w:t xml:space="preserve">Subject to clause 8.2 c) above, a Relevant Person shall not be permitted to: </w:t>
            </w:r>
          </w:p>
          <w:p w14:paraId="6288CA43" w14:textId="77777777" w:rsidR="00D06602" w:rsidRPr="0025561B" w:rsidRDefault="00D06602" w:rsidP="00FD4AF8">
            <w:pPr>
              <w:pStyle w:val="ListParagraph"/>
              <w:numPr>
                <w:ilvl w:val="0"/>
                <w:numId w:val="39"/>
              </w:numPr>
              <w:ind w:left="1165"/>
              <w:rPr>
                <w:rFonts w:asciiTheme="minorHAnsi" w:hAnsiTheme="minorHAnsi" w:cstheme="minorHAnsi"/>
              </w:rPr>
            </w:pPr>
            <w:r w:rsidRPr="0025561B">
              <w:rPr>
                <w:rFonts w:asciiTheme="minorHAnsi" w:hAnsiTheme="minorHAnsi" w:cstheme="minorHAnsi"/>
              </w:rPr>
              <w:t>enter into any form of Commercial Partnership with a Betting Operator; or</w:t>
            </w:r>
          </w:p>
          <w:p w14:paraId="34C4650D" w14:textId="77777777" w:rsidR="00D06602" w:rsidRPr="0025561B" w:rsidRDefault="00D06602" w:rsidP="00FD4AF8">
            <w:pPr>
              <w:pStyle w:val="ListParagraph"/>
              <w:numPr>
                <w:ilvl w:val="0"/>
                <w:numId w:val="39"/>
              </w:numPr>
              <w:ind w:left="1165"/>
              <w:rPr>
                <w:rFonts w:asciiTheme="minorHAnsi" w:hAnsiTheme="minorHAnsi" w:cstheme="minorHAnsi"/>
              </w:rPr>
            </w:pPr>
            <w:r w:rsidRPr="0025561B">
              <w:rPr>
                <w:rFonts w:asciiTheme="minorHAnsi" w:hAnsiTheme="minorHAnsi" w:cstheme="minorHAnsi"/>
              </w:rPr>
              <w:t>promote a Betting Operator; or</w:t>
            </w:r>
          </w:p>
          <w:p w14:paraId="6D656F19" w14:textId="77777777" w:rsidR="00D06602" w:rsidRPr="0025561B" w:rsidRDefault="00D06602" w:rsidP="00FD4AF8">
            <w:pPr>
              <w:pStyle w:val="ListParagraph"/>
              <w:numPr>
                <w:ilvl w:val="0"/>
                <w:numId w:val="39"/>
              </w:numPr>
              <w:ind w:left="1165"/>
              <w:rPr>
                <w:rFonts w:asciiTheme="minorHAnsi" w:hAnsiTheme="minorHAnsi" w:cstheme="minorHAnsi"/>
              </w:rPr>
            </w:pPr>
            <w:r w:rsidRPr="0025561B">
              <w:rPr>
                <w:rFonts w:asciiTheme="minorHAnsi" w:hAnsiTheme="minorHAnsi" w:cstheme="minorHAnsi"/>
              </w:rPr>
              <w:t>have any form of commercial relationship with a Betting Operator.</w:t>
            </w:r>
          </w:p>
          <w:p w14:paraId="676407F1" w14:textId="77777777" w:rsidR="00D06602" w:rsidRPr="00D06602" w:rsidRDefault="00D06602" w:rsidP="00D06602">
            <w:pPr>
              <w:rPr>
                <w:rFonts w:asciiTheme="minorHAnsi" w:hAnsiTheme="minorHAnsi" w:cstheme="minorHAnsi"/>
                <w:sz w:val="22"/>
                <w:szCs w:val="22"/>
              </w:rPr>
            </w:pPr>
          </w:p>
          <w:p w14:paraId="03919E1E" w14:textId="5D301018" w:rsidR="00D06602" w:rsidRPr="00965E93" w:rsidRDefault="00D06602" w:rsidP="00965E93">
            <w:pPr>
              <w:pStyle w:val="ListParagraph"/>
              <w:numPr>
                <w:ilvl w:val="0"/>
                <w:numId w:val="9"/>
              </w:numPr>
              <w:rPr>
                <w:rFonts w:asciiTheme="minorHAnsi" w:hAnsiTheme="minorHAnsi" w:cstheme="minorHAnsi"/>
                <w:b/>
                <w:bCs/>
              </w:rPr>
            </w:pPr>
            <w:r w:rsidRPr="00965E93">
              <w:rPr>
                <w:rFonts w:asciiTheme="minorHAnsi" w:hAnsiTheme="minorHAnsi" w:cstheme="minorHAnsi"/>
                <w:b/>
                <w:bCs/>
              </w:rPr>
              <w:t>INTERPRETATIONS AND DEFINITIONS</w:t>
            </w:r>
          </w:p>
          <w:p w14:paraId="046B9827" w14:textId="1DE7CC27" w:rsidR="00D06602" w:rsidRPr="00965E93" w:rsidRDefault="00D06602" w:rsidP="00887831">
            <w:pPr>
              <w:pStyle w:val="ListParagraph"/>
              <w:numPr>
                <w:ilvl w:val="1"/>
                <w:numId w:val="40"/>
              </w:numPr>
              <w:rPr>
                <w:rFonts w:asciiTheme="minorHAnsi" w:hAnsiTheme="minorHAnsi" w:cstheme="minorHAnsi"/>
              </w:rPr>
            </w:pPr>
            <w:r w:rsidRPr="00965E93">
              <w:rPr>
                <w:rFonts w:asciiTheme="minorHAnsi" w:hAnsiTheme="minorHAnsi" w:cstheme="minorHAnsi"/>
              </w:rPr>
              <w:t>Interpretation</w:t>
            </w:r>
          </w:p>
          <w:p w14:paraId="2EB8CCF0" w14:textId="77777777" w:rsidR="00D06602" w:rsidRPr="00965E93" w:rsidRDefault="00D06602" w:rsidP="00887831">
            <w:pPr>
              <w:pStyle w:val="ListParagraph"/>
              <w:numPr>
                <w:ilvl w:val="0"/>
                <w:numId w:val="41"/>
              </w:numPr>
              <w:rPr>
                <w:rFonts w:asciiTheme="minorHAnsi" w:hAnsiTheme="minorHAnsi" w:cstheme="minorHAnsi"/>
              </w:rPr>
            </w:pPr>
            <w:r w:rsidRPr="00965E93">
              <w:rPr>
                <w:rFonts w:asciiTheme="minorHAnsi" w:hAnsiTheme="minorHAnsi" w:cstheme="minorHAnsi"/>
              </w:rPr>
              <w:t>Headings used in this Policy are for convenience only and shall not be deemed part of the substance of this Policy or to affect in any way the language of the provisions to which they prefer.</w:t>
            </w:r>
          </w:p>
          <w:p w14:paraId="029AD295" w14:textId="77777777" w:rsidR="00D06602" w:rsidRPr="00965E93" w:rsidRDefault="00D06602" w:rsidP="00887831">
            <w:pPr>
              <w:pStyle w:val="ListParagraph"/>
              <w:numPr>
                <w:ilvl w:val="0"/>
                <w:numId w:val="41"/>
              </w:numPr>
              <w:rPr>
                <w:rFonts w:asciiTheme="minorHAnsi" w:hAnsiTheme="minorHAnsi" w:cstheme="minorHAnsi"/>
              </w:rPr>
            </w:pPr>
            <w:r w:rsidRPr="00965E93">
              <w:rPr>
                <w:rFonts w:asciiTheme="minorHAnsi" w:hAnsiTheme="minorHAnsi" w:cstheme="minorHAnsi"/>
              </w:rPr>
              <w:t>Words in the singular include the plural and vice versa.</w:t>
            </w:r>
          </w:p>
          <w:p w14:paraId="088D44DF" w14:textId="77777777" w:rsidR="00D06602" w:rsidRPr="00965E93" w:rsidRDefault="00D06602" w:rsidP="00887831">
            <w:pPr>
              <w:pStyle w:val="ListParagraph"/>
              <w:numPr>
                <w:ilvl w:val="0"/>
                <w:numId w:val="41"/>
              </w:numPr>
              <w:rPr>
                <w:rFonts w:asciiTheme="minorHAnsi" w:hAnsiTheme="minorHAnsi" w:cstheme="minorHAnsi"/>
              </w:rPr>
            </w:pPr>
            <w:r w:rsidRPr="00965E93">
              <w:rPr>
                <w:rFonts w:asciiTheme="minorHAnsi" w:hAnsiTheme="minorHAnsi" w:cstheme="minorHAnsi"/>
              </w:rPr>
              <w:t>Reference to “including” and similar words are not words of limitation.</w:t>
            </w:r>
          </w:p>
          <w:p w14:paraId="2E97CEF8" w14:textId="77777777" w:rsidR="00D06602" w:rsidRPr="00965E93" w:rsidRDefault="00D06602" w:rsidP="00887831">
            <w:pPr>
              <w:pStyle w:val="ListParagraph"/>
              <w:numPr>
                <w:ilvl w:val="0"/>
                <w:numId w:val="41"/>
              </w:numPr>
              <w:rPr>
                <w:rFonts w:asciiTheme="minorHAnsi" w:hAnsiTheme="minorHAnsi" w:cstheme="minorHAnsi"/>
              </w:rPr>
            </w:pPr>
            <w:r w:rsidRPr="00965E93">
              <w:rPr>
                <w:rFonts w:asciiTheme="minorHAnsi" w:hAnsiTheme="minorHAnsi" w:cstheme="minorHAnsi"/>
              </w:rPr>
              <w:t>Words importing a gender include any other gender.</w:t>
            </w:r>
          </w:p>
          <w:p w14:paraId="10EBD428" w14:textId="77777777" w:rsidR="00D06602" w:rsidRPr="00965E93" w:rsidRDefault="00D06602" w:rsidP="00887831">
            <w:pPr>
              <w:pStyle w:val="ListParagraph"/>
              <w:numPr>
                <w:ilvl w:val="0"/>
                <w:numId w:val="41"/>
              </w:numPr>
              <w:rPr>
                <w:rFonts w:asciiTheme="minorHAnsi" w:hAnsiTheme="minorHAnsi" w:cstheme="minorHAnsi"/>
              </w:rPr>
            </w:pPr>
            <w:r w:rsidRPr="00965E93">
              <w:rPr>
                <w:rFonts w:asciiTheme="minorHAnsi" w:hAnsiTheme="minorHAnsi" w:cstheme="minorHAnsi"/>
              </w:rPr>
              <w:t>A reference to a clause is a reference to a clause or subclause of this Policy.</w:t>
            </w:r>
          </w:p>
          <w:p w14:paraId="4236C57B" w14:textId="77777777" w:rsidR="00D06602" w:rsidRPr="00965E93" w:rsidRDefault="00D06602" w:rsidP="00887831">
            <w:pPr>
              <w:pStyle w:val="ListParagraph"/>
              <w:numPr>
                <w:ilvl w:val="0"/>
                <w:numId w:val="41"/>
              </w:numPr>
              <w:rPr>
                <w:rFonts w:asciiTheme="minorHAnsi" w:hAnsiTheme="minorHAnsi" w:cstheme="minorHAnsi"/>
              </w:rPr>
            </w:pPr>
            <w:r w:rsidRPr="00965E93">
              <w:rPr>
                <w:rFonts w:asciiTheme="minorHAnsi" w:hAnsiTheme="minorHAnsi" w:cstheme="minorHAnsi"/>
              </w:rPr>
              <w:t>Where a word or phrase is given a particular meaning, other parts of speech and grammatical forms of that word or phrase have corresponding meanings.</w:t>
            </w:r>
          </w:p>
          <w:p w14:paraId="4A42D1B1" w14:textId="77777777" w:rsidR="00D06602" w:rsidRPr="00965E93" w:rsidRDefault="00D06602" w:rsidP="00887831">
            <w:pPr>
              <w:pStyle w:val="ListParagraph"/>
              <w:numPr>
                <w:ilvl w:val="0"/>
                <w:numId w:val="41"/>
              </w:numPr>
              <w:rPr>
                <w:rFonts w:asciiTheme="minorHAnsi" w:hAnsiTheme="minorHAnsi" w:cstheme="minorHAnsi"/>
              </w:rPr>
            </w:pPr>
            <w:r w:rsidRPr="00965E93">
              <w:rPr>
                <w:rFonts w:asciiTheme="minorHAnsi" w:hAnsiTheme="minorHAnsi" w:cstheme="minorHAnsi"/>
              </w:rPr>
              <w:t xml:space="preserve">In the event any provision of this Policy is determined invalid or unenforceable, the remaining provisions shall not be affected. This Policy shall not fail because any part of this Policy is held invalid. </w:t>
            </w:r>
          </w:p>
          <w:p w14:paraId="206A6A50" w14:textId="77777777" w:rsidR="00965E93" w:rsidRDefault="00D06602" w:rsidP="00887831">
            <w:pPr>
              <w:pStyle w:val="ListParagraph"/>
              <w:numPr>
                <w:ilvl w:val="0"/>
                <w:numId w:val="41"/>
              </w:numPr>
              <w:rPr>
                <w:rFonts w:asciiTheme="minorHAnsi" w:hAnsiTheme="minorHAnsi" w:cstheme="minorHAnsi"/>
              </w:rPr>
            </w:pPr>
            <w:r w:rsidRPr="00965E93">
              <w:rPr>
                <w:rFonts w:asciiTheme="minorHAnsi" w:hAnsiTheme="minorHAnsi" w:cstheme="minorHAnsi"/>
              </w:rPr>
              <w:t>Except as otherwise stated herein, failure to exercise or enforce any right conferred by this Policy shall not be deemed to be a waiver of any such right nor operate so as to bar the exercise or enforcement thereof or of any other right on any other occasion.</w:t>
            </w:r>
          </w:p>
          <w:p w14:paraId="2267AB71" w14:textId="77777777" w:rsidR="00965E93" w:rsidRDefault="00965E93" w:rsidP="00965E93">
            <w:pPr>
              <w:pStyle w:val="ListParagraph"/>
              <w:rPr>
                <w:rFonts w:asciiTheme="minorHAnsi" w:hAnsiTheme="minorHAnsi" w:cstheme="minorHAnsi"/>
              </w:rPr>
            </w:pPr>
          </w:p>
          <w:p w14:paraId="372B189A" w14:textId="1B9C724B" w:rsidR="00D06602" w:rsidRPr="00965E93" w:rsidRDefault="00D06602" w:rsidP="00887831">
            <w:pPr>
              <w:pStyle w:val="ListParagraph"/>
              <w:numPr>
                <w:ilvl w:val="1"/>
                <w:numId w:val="40"/>
              </w:numPr>
              <w:rPr>
                <w:rFonts w:asciiTheme="minorHAnsi" w:hAnsiTheme="minorHAnsi" w:cstheme="minorHAnsi"/>
              </w:rPr>
            </w:pPr>
            <w:r w:rsidRPr="00965E93">
              <w:rPr>
                <w:rFonts w:asciiTheme="minorHAnsi" w:hAnsiTheme="minorHAnsi" w:cstheme="minorHAnsi"/>
              </w:rPr>
              <w:t xml:space="preserve">Definitions </w:t>
            </w:r>
            <w:r w:rsidR="00965E93">
              <w:rPr>
                <w:rFonts w:asciiTheme="minorHAnsi" w:hAnsiTheme="minorHAnsi" w:cstheme="minorHAnsi"/>
              </w:rPr>
              <w:br/>
            </w:r>
            <w:r w:rsidRPr="00965E93">
              <w:rPr>
                <w:rFonts w:asciiTheme="minorHAnsi" w:hAnsiTheme="minorHAnsi" w:cstheme="minorHAnsi"/>
              </w:rPr>
              <w:t>In this Policy unless the context requires otherwise these words mean:</w:t>
            </w:r>
          </w:p>
          <w:p w14:paraId="0B5BA63D" w14:textId="77777777" w:rsidR="00D06602" w:rsidRPr="00965E93" w:rsidRDefault="00D06602" w:rsidP="00887831">
            <w:pPr>
              <w:pStyle w:val="ListParagraph"/>
              <w:numPr>
                <w:ilvl w:val="0"/>
                <w:numId w:val="42"/>
              </w:numPr>
              <w:rPr>
                <w:rFonts w:asciiTheme="minorHAnsi" w:hAnsiTheme="minorHAnsi" w:cstheme="minorHAnsi"/>
              </w:rPr>
            </w:pPr>
            <w:r w:rsidRPr="00965E93">
              <w:rPr>
                <w:rFonts w:asciiTheme="minorHAnsi" w:hAnsiTheme="minorHAnsi" w:cstheme="minorHAnsi"/>
                <w:b/>
                <w:bCs/>
              </w:rPr>
              <w:t>Alleged Offender</w:t>
            </w:r>
            <w:r w:rsidRPr="00965E93">
              <w:rPr>
                <w:rFonts w:asciiTheme="minorHAnsi" w:hAnsiTheme="minorHAnsi" w:cstheme="minorHAnsi"/>
              </w:rPr>
              <w:t xml:space="preserve"> means a person accused of engaging in Prohibited Conduct under this Policy, prior to a determination by the Hearing Panel. </w:t>
            </w:r>
          </w:p>
          <w:p w14:paraId="560520EA" w14:textId="77777777" w:rsidR="00D06602" w:rsidRPr="00965E93" w:rsidRDefault="00D06602" w:rsidP="00887831">
            <w:pPr>
              <w:pStyle w:val="ListParagraph"/>
              <w:numPr>
                <w:ilvl w:val="0"/>
                <w:numId w:val="42"/>
              </w:numPr>
              <w:rPr>
                <w:rFonts w:asciiTheme="minorHAnsi" w:hAnsiTheme="minorHAnsi" w:cstheme="minorHAnsi"/>
              </w:rPr>
            </w:pPr>
            <w:r w:rsidRPr="00965E93">
              <w:rPr>
                <w:rFonts w:asciiTheme="minorHAnsi" w:hAnsiTheme="minorHAnsi" w:cstheme="minorHAnsi"/>
                <w:b/>
                <w:bCs/>
              </w:rPr>
              <w:t>Athlete</w:t>
            </w:r>
            <w:r w:rsidRPr="00965E93">
              <w:rPr>
                <w:rFonts w:asciiTheme="minorHAnsi" w:hAnsiTheme="minorHAnsi" w:cstheme="minorHAnsi"/>
              </w:rPr>
              <w:t xml:space="preserve"> means any person identified within Badminton New Zealand’s athlete framework (Annexure A) as amended and updated from time to time.</w:t>
            </w:r>
          </w:p>
          <w:p w14:paraId="1DCC9809" w14:textId="77777777" w:rsidR="00D06602" w:rsidRPr="00965E93" w:rsidRDefault="00D06602" w:rsidP="00887831">
            <w:pPr>
              <w:pStyle w:val="ListParagraph"/>
              <w:numPr>
                <w:ilvl w:val="0"/>
                <w:numId w:val="42"/>
              </w:numPr>
              <w:rPr>
                <w:rFonts w:asciiTheme="minorHAnsi" w:hAnsiTheme="minorHAnsi" w:cstheme="minorHAnsi"/>
              </w:rPr>
            </w:pPr>
            <w:r w:rsidRPr="00965E93">
              <w:rPr>
                <w:rFonts w:asciiTheme="minorHAnsi" w:hAnsiTheme="minorHAnsi" w:cstheme="minorHAnsi"/>
                <w:b/>
                <w:bCs/>
              </w:rPr>
              <w:t>Authorised Providers</w:t>
            </w:r>
            <w:r w:rsidRPr="00965E93">
              <w:rPr>
                <w:rFonts w:asciiTheme="minorHAnsi" w:hAnsiTheme="minorHAnsi" w:cstheme="minorHAnsi"/>
              </w:rPr>
              <w:t xml:space="preserve"> means Badminton New Zealand‘s Member Organisations, Affiliates, or other organisations from time to time that conduct Events (for example the Australian Commonwealth Games Association or a private event management company operating an Event on behalf of Badminton New </w:t>
            </w:r>
            <w:r w:rsidRPr="00965E93">
              <w:rPr>
                <w:rFonts w:asciiTheme="minorHAnsi" w:hAnsiTheme="minorHAnsi" w:cstheme="minorHAnsi"/>
              </w:rPr>
              <w:lastRenderedPageBreak/>
              <w:t>Zealand).</w:t>
            </w:r>
          </w:p>
          <w:p w14:paraId="4CF161BE" w14:textId="77777777" w:rsidR="00D06602" w:rsidRPr="00965E93" w:rsidRDefault="00D06602" w:rsidP="00887831">
            <w:pPr>
              <w:pStyle w:val="ListParagraph"/>
              <w:numPr>
                <w:ilvl w:val="0"/>
                <w:numId w:val="42"/>
              </w:numPr>
              <w:rPr>
                <w:rFonts w:asciiTheme="minorHAnsi" w:hAnsiTheme="minorHAnsi" w:cstheme="minorHAnsi"/>
              </w:rPr>
            </w:pPr>
            <w:r w:rsidRPr="00965E93">
              <w:rPr>
                <w:rFonts w:asciiTheme="minorHAnsi" w:hAnsiTheme="minorHAnsi" w:cstheme="minorHAnsi"/>
                <w:b/>
                <w:bCs/>
              </w:rPr>
              <w:t>Betting Operator</w:t>
            </w:r>
            <w:r w:rsidRPr="00965E93">
              <w:rPr>
                <w:rFonts w:asciiTheme="minorHAnsi" w:hAnsiTheme="minorHAnsi" w:cstheme="minorHAnsi"/>
              </w:rPr>
              <w:t xml:space="preserve"> means any company or other undertaking that promotes, brokers, arranges or conducts any form of Betting activity in relation to Badminton New Zealand</w:t>
            </w:r>
          </w:p>
          <w:p w14:paraId="633F9302" w14:textId="77777777" w:rsidR="00D06602" w:rsidRPr="00965E93" w:rsidRDefault="00D06602" w:rsidP="00887831">
            <w:pPr>
              <w:pStyle w:val="ListParagraph"/>
              <w:numPr>
                <w:ilvl w:val="0"/>
                <w:numId w:val="42"/>
              </w:numPr>
              <w:rPr>
                <w:rFonts w:asciiTheme="minorHAnsi" w:hAnsiTheme="minorHAnsi" w:cstheme="minorHAnsi"/>
              </w:rPr>
            </w:pPr>
            <w:r w:rsidRPr="00965E93">
              <w:rPr>
                <w:rFonts w:asciiTheme="minorHAnsi" w:hAnsiTheme="minorHAnsi" w:cstheme="minorHAnsi"/>
                <w:b/>
                <w:bCs/>
              </w:rPr>
              <w:t>Coaches</w:t>
            </w:r>
            <w:r w:rsidRPr="00965E93">
              <w:rPr>
                <w:rFonts w:asciiTheme="minorHAnsi" w:hAnsiTheme="minorHAnsi" w:cstheme="minorHAnsi"/>
              </w:rPr>
              <w:t xml:space="preserve"> means any person described in Badminton New Zealand’s coach framework (Annexure B) as amended and updated from time to time.</w:t>
            </w:r>
          </w:p>
          <w:p w14:paraId="18F79D87" w14:textId="77777777" w:rsidR="00D06602" w:rsidRPr="00965E93" w:rsidRDefault="00D06602" w:rsidP="00887831">
            <w:pPr>
              <w:pStyle w:val="ListParagraph"/>
              <w:numPr>
                <w:ilvl w:val="0"/>
                <w:numId w:val="42"/>
              </w:numPr>
              <w:rPr>
                <w:rFonts w:asciiTheme="minorHAnsi" w:hAnsiTheme="minorHAnsi" w:cstheme="minorHAnsi"/>
              </w:rPr>
            </w:pPr>
            <w:r w:rsidRPr="00965E93">
              <w:rPr>
                <w:rFonts w:asciiTheme="minorHAnsi" w:hAnsiTheme="minorHAnsi" w:cstheme="minorHAnsi"/>
                <w:b/>
                <w:bCs/>
              </w:rPr>
              <w:t>Competition</w:t>
            </w:r>
            <w:r w:rsidRPr="00965E93">
              <w:rPr>
                <w:rFonts w:asciiTheme="minorHAnsi" w:hAnsiTheme="minorHAnsi" w:cstheme="minorHAnsi"/>
              </w:rPr>
              <w:t xml:space="preserve"> means a badminton competition, event or activity measuring performance against an opponent, </w:t>
            </w:r>
            <w:proofErr w:type="gramStart"/>
            <w:r w:rsidRPr="00965E93">
              <w:rPr>
                <w:rFonts w:asciiTheme="minorHAnsi" w:hAnsiTheme="minorHAnsi" w:cstheme="minorHAnsi"/>
              </w:rPr>
              <w:t>oneself</w:t>
            </w:r>
            <w:proofErr w:type="gramEnd"/>
            <w:r w:rsidRPr="00965E93">
              <w:rPr>
                <w:rFonts w:asciiTheme="minorHAnsi" w:hAnsiTheme="minorHAnsi" w:cstheme="minorHAnsi"/>
              </w:rPr>
              <w:t xml:space="preserve"> or the environment either once off or as part of a series.</w:t>
            </w:r>
          </w:p>
          <w:p w14:paraId="6E6309CC" w14:textId="77777777" w:rsidR="00D06602" w:rsidRPr="00965E93" w:rsidRDefault="00D06602" w:rsidP="00887831">
            <w:pPr>
              <w:pStyle w:val="ListParagraph"/>
              <w:numPr>
                <w:ilvl w:val="0"/>
                <w:numId w:val="42"/>
              </w:numPr>
              <w:rPr>
                <w:rFonts w:asciiTheme="minorHAnsi" w:hAnsiTheme="minorHAnsi" w:cstheme="minorHAnsi"/>
              </w:rPr>
            </w:pPr>
            <w:r w:rsidRPr="00965E93">
              <w:rPr>
                <w:rFonts w:asciiTheme="minorHAnsi" w:hAnsiTheme="minorHAnsi" w:cstheme="minorHAnsi"/>
                <w:b/>
                <w:bCs/>
              </w:rPr>
              <w:t>Event</w:t>
            </w:r>
            <w:r w:rsidRPr="00965E93">
              <w:rPr>
                <w:rFonts w:asciiTheme="minorHAnsi" w:hAnsiTheme="minorHAnsi" w:cstheme="minorHAnsi"/>
              </w:rPr>
              <w:t xml:space="preserve"> means a one-off Competition, or series of individual Competitions conducted by Badminton New Zealand or an Authorised Provider (for example International Test Matches, National Championships, or domestic leagues)</w:t>
            </w:r>
          </w:p>
          <w:p w14:paraId="687BDB6E" w14:textId="77777777" w:rsidR="00D06602" w:rsidRPr="00965E93" w:rsidRDefault="00D06602" w:rsidP="00887831">
            <w:pPr>
              <w:pStyle w:val="ListParagraph"/>
              <w:numPr>
                <w:ilvl w:val="0"/>
                <w:numId w:val="42"/>
              </w:numPr>
              <w:rPr>
                <w:rFonts w:asciiTheme="minorHAnsi" w:hAnsiTheme="minorHAnsi" w:cstheme="minorHAnsi"/>
              </w:rPr>
            </w:pPr>
            <w:r w:rsidRPr="00965E93">
              <w:rPr>
                <w:rFonts w:asciiTheme="minorHAnsi" w:hAnsiTheme="minorHAnsi" w:cstheme="minorHAnsi"/>
                <w:b/>
                <w:bCs/>
              </w:rPr>
              <w:t>Hearing Panel</w:t>
            </w:r>
            <w:r w:rsidRPr="00965E93">
              <w:rPr>
                <w:rFonts w:asciiTheme="minorHAnsi" w:hAnsiTheme="minorHAnsi" w:cstheme="minorHAnsi"/>
              </w:rPr>
              <w:t xml:space="preserve"> means the Panel appointed by the Board to hear and determine allegations of Prohibited Conduct.</w:t>
            </w:r>
          </w:p>
          <w:p w14:paraId="729E02C5" w14:textId="77777777" w:rsidR="00D06602" w:rsidRPr="00965E93" w:rsidRDefault="00D06602" w:rsidP="00887831">
            <w:pPr>
              <w:pStyle w:val="ListParagraph"/>
              <w:numPr>
                <w:ilvl w:val="0"/>
                <w:numId w:val="42"/>
              </w:numPr>
              <w:rPr>
                <w:rFonts w:asciiTheme="minorHAnsi" w:hAnsiTheme="minorHAnsi" w:cstheme="minorHAnsi"/>
              </w:rPr>
            </w:pPr>
            <w:r w:rsidRPr="00965E93">
              <w:rPr>
                <w:rFonts w:asciiTheme="minorHAnsi" w:hAnsiTheme="minorHAnsi" w:cstheme="minorHAnsi"/>
                <w:b/>
                <w:bCs/>
              </w:rPr>
              <w:t>Inside Information</w:t>
            </w:r>
            <w:r w:rsidRPr="00965E93">
              <w:rPr>
                <w:rFonts w:asciiTheme="minorHAnsi" w:hAnsiTheme="minorHAnsi" w:cstheme="minorHAnsi"/>
              </w:rPr>
              <w:t xml:space="preserve"> means any information relating to any Competition or Event that a Relevant Person possesses by virtue of his or position within Badminton New Zealand. Such information includes, but is not limited to, factual information regarding the competitors in the Competition or Event, tactical considerations or any other aspect of the Competition or Event but does not include such information that is already published or a matter of public record, readily acquired by an interested member of the public, or disclosed according to the rules and regulations governing the relevant Competition or Event.</w:t>
            </w:r>
          </w:p>
          <w:p w14:paraId="32DD2A6A" w14:textId="77777777" w:rsidR="00D06602" w:rsidRPr="00965E93" w:rsidRDefault="00D06602" w:rsidP="00887831">
            <w:pPr>
              <w:pStyle w:val="ListParagraph"/>
              <w:numPr>
                <w:ilvl w:val="0"/>
                <w:numId w:val="42"/>
              </w:numPr>
              <w:rPr>
                <w:rFonts w:asciiTheme="minorHAnsi" w:hAnsiTheme="minorHAnsi" w:cstheme="minorHAnsi"/>
              </w:rPr>
            </w:pPr>
            <w:r w:rsidRPr="00965E93">
              <w:rPr>
                <w:rFonts w:asciiTheme="minorHAnsi" w:hAnsiTheme="minorHAnsi" w:cstheme="minorHAnsi"/>
                <w:b/>
                <w:bCs/>
              </w:rPr>
              <w:t>Member Organisations</w:t>
            </w:r>
            <w:r w:rsidRPr="00965E93">
              <w:rPr>
                <w:rFonts w:asciiTheme="minorHAnsi" w:hAnsiTheme="minorHAnsi" w:cstheme="minorHAnsi"/>
              </w:rPr>
              <w:t xml:space="preserve"> means those entities recognised by Badminton New Zealand’s constitution as its member organisations.</w:t>
            </w:r>
          </w:p>
          <w:p w14:paraId="69B0FF3E" w14:textId="77777777" w:rsidR="00D06602" w:rsidRPr="00965E93" w:rsidRDefault="00D06602" w:rsidP="00887831">
            <w:pPr>
              <w:pStyle w:val="ListParagraph"/>
              <w:numPr>
                <w:ilvl w:val="0"/>
                <w:numId w:val="42"/>
              </w:numPr>
              <w:rPr>
                <w:rFonts w:asciiTheme="minorHAnsi" w:hAnsiTheme="minorHAnsi" w:cstheme="minorHAnsi"/>
              </w:rPr>
            </w:pPr>
            <w:r w:rsidRPr="00965E93">
              <w:rPr>
                <w:rFonts w:asciiTheme="minorHAnsi" w:hAnsiTheme="minorHAnsi" w:cstheme="minorHAnsi"/>
                <w:b/>
                <w:bCs/>
              </w:rPr>
              <w:t xml:space="preserve">National Policy on Match-Fixing in Sport </w:t>
            </w:r>
            <w:r w:rsidRPr="00965E93">
              <w:rPr>
                <w:rFonts w:asciiTheme="minorHAnsi" w:hAnsiTheme="minorHAnsi" w:cstheme="minorHAnsi"/>
              </w:rPr>
              <w:t>means the Policy endorsed, on 10 June 2011, by all Australian sports ministers on behalf of their governments, with the aim of protecting the integrity of Australian sport.</w:t>
            </w:r>
          </w:p>
          <w:p w14:paraId="463CEC74" w14:textId="77777777" w:rsidR="00D06602" w:rsidRPr="00965E93" w:rsidRDefault="00D06602" w:rsidP="00887831">
            <w:pPr>
              <w:pStyle w:val="ListParagraph"/>
              <w:numPr>
                <w:ilvl w:val="0"/>
                <w:numId w:val="42"/>
              </w:numPr>
              <w:rPr>
                <w:rFonts w:asciiTheme="minorHAnsi" w:hAnsiTheme="minorHAnsi" w:cstheme="minorHAnsi"/>
              </w:rPr>
            </w:pPr>
            <w:r w:rsidRPr="00965E93">
              <w:rPr>
                <w:rFonts w:asciiTheme="minorHAnsi" w:hAnsiTheme="minorHAnsi" w:cstheme="minorHAnsi"/>
                <w:b/>
                <w:bCs/>
              </w:rPr>
              <w:t>Official</w:t>
            </w:r>
            <w:r w:rsidRPr="00965E93">
              <w:rPr>
                <w:rFonts w:asciiTheme="minorHAnsi" w:hAnsiTheme="minorHAnsi" w:cstheme="minorHAnsi"/>
              </w:rPr>
              <w:t xml:space="preserve"> means any person identified within Badminton New Zealand’s Officials Accreditation Framework (Annexure C) as amended and updated from time to time. </w:t>
            </w:r>
          </w:p>
          <w:p w14:paraId="2A47EC71" w14:textId="77777777" w:rsidR="00D06602" w:rsidRPr="00965E93" w:rsidRDefault="00D06602" w:rsidP="00887831">
            <w:pPr>
              <w:pStyle w:val="ListParagraph"/>
              <w:numPr>
                <w:ilvl w:val="0"/>
                <w:numId w:val="42"/>
              </w:numPr>
              <w:rPr>
                <w:rFonts w:asciiTheme="minorHAnsi" w:hAnsiTheme="minorHAnsi" w:cstheme="minorHAnsi"/>
              </w:rPr>
            </w:pPr>
            <w:r w:rsidRPr="00965E93">
              <w:rPr>
                <w:rFonts w:asciiTheme="minorHAnsi" w:hAnsiTheme="minorHAnsi" w:cstheme="minorHAnsi"/>
                <w:b/>
                <w:bCs/>
              </w:rPr>
              <w:t>Badminton New Zealand</w:t>
            </w:r>
            <w:r w:rsidRPr="00965E93">
              <w:rPr>
                <w:rFonts w:asciiTheme="minorHAnsi" w:hAnsiTheme="minorHAnsi" w:cstheme="minorHAnsi"/>
              </w:rPr>
              <w:t xml:space="preserve"> means Badminton New Zealand Incorporated or the New Zealand Badminton Federation.</w:t>
            </w:r>
          </w:p>
          <w:p w14:paraId="24467DC6" w14:textId="77777777" w:rsidR="00D06602" w:rsidRPr="00965E93" w:rsidRDefault="00D06602" w:rsidP="00887831">
            <w:pPr>
              <w:pStyle w:val="ListParagraph"/>
              <w:numPr>
                <w:ilvl w:val="0"/>
                <w:numId w:val="42"/>
              </w:numPr>
              <w:rPr>
                <w:rFonts w:asciiTheme="minorHAnsi" w:hAnsiTheme="minorHAnsi" w:cstheme="minorHAnsi"/>
              </w:rPr>
            </w:pPr>
            <w:r w:rsidRPr="00965E93">
              <w:rPr>
                <w:rFonts w:asciiTheme="minorHAnsi" w:hAnsiTheme="minorHAnsi" w:cstheme="minorHAnsi"/>
                <w:b/>
                <w:bCs/>
              </w:rPr>
              <w:t>Badminton</w:t>
            </w:r>
            <w:r w:rsidRPr="00965E93">
              <w:rPr>
                <w:rFonts w:asciiTheme="minorHAnsi" w:hAnsiTheme="minorHAnsi" w:cstheme="minorHAnsi"/>
              </w:rPr>
              <w:t xml:space="preserve"> means Badminton New Zealand and game of badminton as determined by Badminton New Zealand and the International Association with such variations as may be recognised from time to time.</w:t>
            </w:r>
          </w:p>
          <w:p w14:paraId="3F53DCC9" w14:textId="77777777" w:rsidR="00D06602" w:rsidRPr="00965E93" w:rsidRDefault="00D06602" w:rsidP="00887831">
            <w:pPr>
              <w:pStyle w:val="ListParagraph"/>
              <w:numPr>
                <w:ilvl w:val="0"/>
                <w:numId w:val="42"/>
              </w:numPr>
              <w:rPr>
                <w:rFonts w:asciiTheme="minorHAnsi" w:hAnsiTheme="minorHAnsi" w:cstheme="minorHAnsi"/>
              </w:rPr>
            </w:pPr>
            <w:r w:rsidRPr="00965E93">
              <w:rPr>
                <w:rFonts w:asciiTheme="minorHAnsi" w:hAnsiTheme="minorHAnsi" w:cstheme="minorHAnsi"/>
                <w:b/>
                <w:bCs/>
              </w:rPr>
              <w:t>Policy</w:t>
            </w:r>
            <w:r w:rsidRPr="00965E93">
              <w:rPr>
                <w:rFonts w:asciiTheme="minorHAnsi" w:hAnsiTheme="minorHAnsi" w:cstheme="minorHAnsi"/>
              </w:rPr>
              <w:t xml:space="preserve"> means Badminton New Zealand’s National Policy on Match-Fixing as amended from time to time.</w:t>
            </w:r>
          </w:p>
          <w:p w14:paraId="0F49EC48" w14:textId="77777777" w:rsidR="00D06602" w:rsidRPr="00965E93" w:rsidRDefault="00D06602" w:rsidP="00887831">
            <w:pPr>
              <w:pStyle w:val="ListParagraph"/>
              <w:numPr>
                <w:ilvl w:val="0"/>
                <w:numId w:val="42"/>
              </w:numPr>
              <w:rPr>
                <w:rFonts w:asciiTheme="minorHAnsi" w:hAnsiTheme="minorHAnsi" w:cstheme="minorHAnsi"/>
              </w:rPr>
            </w:pPr>
            <w:r w:rsidRPr="00965E93">
              <w:rPr>
                <w:rFonts w:asciiTheme="minorHAnsi" w:hAnsiTheme="minorHAnsi" w:cstheme="minorHAnsi"/>
                <w:b/>
                <w:bCs/>
              </w:rPr>
              <w:t>Prohibited Conduct</w:t>
            </w:r>
            <w:r w:rsidRPr="00965E93">
              <w:rPr>
                <w:rFonts w:asciiTheme="minorHAnsi" w:hAnsiTheme="minorHAnsi" w:cstheme="minorHAnsi"/>
              </w:rPr>
              <w:t xml:space="preserve"> means conduct in breach of section 3 of this Policy. </w:t>
            </w:r>
          </w:p>
          <w:p w14:paraId="21FA30CB" w14:textId="77777777" w:rsidR="00D06602" w:rsidRPr="00965E93" w:rsidRDefault="00D06602" w:rsidP="00887831">
            <w:pPr>
              <w:pStyle w:val="ListParagraph"/>
              <w:numPr>
                <w:ilvl w:val="0"/>
                <w:numId w:val="42"/>
              </w:numPr>
              <w:rPr>
                <w:rFonts w:asciiTheme="minorHAnsi" w:hAnsiTheme="minorHAnsi" w:cstheme="minorHAnsi"/>
              </w:rPr>
            </w:pPr>
            <w:r w:rsidRPr="00965E93">
              <w:rPr>
                <w:rFonts w:asciiTheme="minorHAnsi" w:hAnsiTheme="minorHAnsi" w:cstheme="minorHAnsi"/>
                <w:b/>
                <w:bCs/>
              </w:rPr>
              <w:t>Relevant Person</w:t>
            </w:r>
            <w:r w:rsidRPr="00965E93">
              <w:rPr>
                <w:rFonts w:asciiTheme="minorHAnsi" w:hAnsiTheme="minorHAnsi" w:cstheme="minorHAnsi"/>
              </w:rPr>
              <w:t xml:space="preserve"> means any of the persons identified in Clause 2.2, or any other person involved in the organisation administration or promotion of badminton, whose involvement in Gambling would bring badminton into disrepute.</w:t>
            </w:r>
          </w:p>
          <w:p w14:paraId="162E9CC9" w14:textId="77777777" w:rsidR="00D06602" w:rsidRPr="00965E93" w:rsidRDefault="00D06602" w:rsidP="00887831">
            <w:pPr>
              <w:pStyle w:val="ListParagraph"/>
              <w:numPr>
                <w:ilvl w:val="0"/>
                <w:numId w:val="42"/>
              </w:numPr>
              <w:rPr>
                <w:rFonts w:asciiTheme="minorHAnsi" w:hAnsiTheme="minorHAnsi" w:cstheme="minorHAnsi"/>
              </w:rPr>
            </w:pPr>
            <w:r w:rsidRPr="00965E93">
              <w:rPr>
                <w:rFonts w:asciiTheme="minorHAnsi" w:hAnsiTheme="minorHAnsi" w:cstheme="minorHAnsi"/>
                <w:b/>
                <w:bCs/>
              </w:rPr>
              <w:t>Team</w:t>
            </w:r>
            <w:r w:rsidRPr="00965E93">
              <w:rPr>
                <w:rFonts w:asciiTheme="minorHAnsi" w:hAnsiTheme="minorHAnsi" w:cstheme="minorHAnsi"/>
              </w:rPr>
              <w:t xml:space="preserve"> means a collection of Athletes and includes a national representative team, National Squad Teams, including the </w:t>
            </w:r>
            <w:proofErr w:type="gramStart"/>
            <w:r w:rsidRPr="00965E93">
              <w:rPr>
                <w:rFonts w:asciiTheme="minorHAnsi" w:hAnsiTheme="minorHAnsi" w:cstheme="minorHAnsi"/>
              </w:rPr>
              <w:t>High Performance</w:t>
            </w:r>
            <w:proofErr w:type="gramEnd"/>
            <w:r w:rsidRPr="00965E93">
              <w:rPr>
                <w:rFonts w:asciiTheme="minorHAnsi" w:hAnsiTheme="minorHAnsi" w:cstheme="minorHAnsi"/>
              </w:rPr>
              <w:t xml:space="preserve"> Sport New Zealand </w:t>
            </w:r>
            <w:r w:rsidRPr="00965E93">
              <w:rPr>
                <w:rFonts w:asciiTheme="minorHAnsi" w:hAnsiTheme="minorHAnsi" w:cstheme="minorHAnsi"/>
              </w:rPr>
              <w:lastRenderedPageBreak/>
              <w:t>and New Zealand Olympic Committee teams or athletes.</w:t>
            </w:r>
          </w:p>
          <w:p w14:paraId="154197F9" w14:textId="77777777" w:rsidR="00D06602" w:rsidRPr="00965E93" w:rsidRDefault="00D06602" w:rsidP="00D06602">
            <w:pPr>
              <w:rPr>
                <w:rFonts w:asciiTheme="minorHAnsi" w:hAnsiTheme="minorHAnsi" w:cstheme="minorHAnsi"/>
                <w:b/>
                <w:bCs/>
                <w:sz w:val="22"/>
                <w:szCs w:val="22"/>
              </w:rPr>
            </w:pPr>
            <w:r w:rsidRPr="00965E93">
              <w:rPr>
                <w:rFonts w:asciiTheme="minorHAnsi" w:hAnsiTheme="minorHAnsi" w:cstheme="minorHAnsi"/>
                <w:b/>
                <w:bCs/>
                <w:sz w:val="22"/>
                <w:szCs w:val="22"/>
              </w:rPr>
              <w:t xml:space="preserve">APPENDIX A: </w:t>
            </w:r>
            <w:r w:rsidRPr="00965E93">
              <w:rPr>
                <w:rFonts w:asciiTheme="minorHAnsi" w:hAnsiTheme="minorHAnsi" w:cstheme="minorHAnsi"/>
                <w:b/>
                <w:bCs/>
                <w:sz w:val="22"/>
                <w:szCs w:val="22"/>
              </w:rPr>
              <w:tab/>
              <w:t>ATHLETE / PLAYERS FRAMEWORK</w:t>
            </w:r>
          </w:p>
          <w:p w14:paraId="106FF3D7" w14:textId="77777777" w:rsidR="00D06602" w:rsidRPr="00965E93" w:rsidRDefault="00D06602" w:rsidP="00887831">
            <w:pPr>
              <w:pStyle w:val="ListParagraph"/>
              <w:numPr>
                <w:ilvl w:val="0"/>
                <w:numId w:val="43"/>
              </w:numPr>
              <w:rPr>
                <w:rFonts w:asciiTheme="minorHAnsi" w:hAnsiTheme="minorHAnsi" w:cstheme="minorHAnsi"/>
              </w:rPr>
            </w:pPr>
            <w:r w:rsidRPr="00965E93">
              <w:rPr>
                <w:rFonts w:asciiTheme="minorHAnsi" w:hAnsiTheme="minorHAnsi" w:cstheme="minorHAnsi"/>
              </w:rPr>
              <w:t>All Athletes / Players that hold a BWF Number registered to Badminton New Zealand.</w:t>
            </w:r>
          </w:p>
          <w:p w14:paraId="31EA446A" w14:textId="77777777" w:rsidR="00D06602" w:rsidRPr="00965E93" w:rsidRDefault="00D06602" w:rsidP="00887831">
            <w:pPr>
              <w:pStyle w:val="ListParagraph"/>
              <w:numPr>
                <w:ilvl w:val="0"/>
                <w:numId w:val="43"/>
              </w:numPr>
              <w:rPr>
                <w:rFonts w:asciiTheme="minorHAnsi" w:hAnsiTheme="minorHAnsi" w:cstheme="minorHAnsi"/>
              </w:rPr>
            </w:pPr>
            <w:r w:rsidRPr="00965E93">
              <w:rPr>
                <w:rFonts w:asciiTheme="minorHAnsi" w:hAnsiTheme="minorHAnsi" w:cstheme="minorHAnsi"/>
              </w:rPr>
              <w:t>All Athletes / Players that compete in Badminton World Federation events or competitions.</w:t>
            </w:r>
          </w:p>
          <w:p w14:paraId="034F7106" w14:textId="77777777" w:rsidR="00D06602" w:rsidRPr="00965E93" w:rsidRDefault="00D06602" w:rsidP="00887831">
            <w:pPr>
              <w:pStyle w:val="ListParagraph"/>
              <w:numPr>
                <w:ilvl w:val="0"/>
                <w:numId w:val="43"/>
              </w:numPr>
              <w:rPr>
                <w:rFonts w:asciiTheme="minorHAnsi" w:hAnsiTheme="minorHAnsi" w:cstheme="minorHAnsi"/>
              </w:rPr>
            </w:pPr>
            <w:r w:rsidRPr="00965E93">
              <w:rPr>
                <w:rFonts w:asciiTheme="minorHAnsi" w:hAnsiTheme="minorHAnsi" w:cstheme="minorHAnsi"/>
              </w:rPr>
              <w:t>All Athletes / Players that represent New Zealand</w:t>
            </w:r>
          </w:p>
          <w:p w14:paraId="19AFB6D8" w14:textId="77777777" w:rsidR="00D06602" w:rsidRPr="00965E93" w:rsidRDefault="00D06602" w:rsidP="00887831">
            <w:pPr>
              <w:pStyle w:val="ListParagraph"/>
              <w:numPr>
                <w:ilvl w:val="0"/>
                <w:numId w:val="43"/>
              </w:numPr>
              <w:rPr>
                <w:rFonts w:asciiTheme="minorHAnsi" w:hAnsiTheme="minorHAnsi" w:cstheme="minorHAnsi"/>
              </w:rPr>
            </w:pPr>
            <w:r w:rsidRPr="00965E93">
              <w:rPr>
                <w:rFonts w:asciiTheme="minorHAnsi" w:hAnsiTheme="minorHAnsi" w:cstheme="minorHAnsi"/>
              </w:rPr>
              <w:t>All Athletes / Players that are part of Badminton New Zealand performance programmes</w:t>
            </w:r>
          </w:p>
          <w:p w14:paraId="050630C6" w14:textId="77777777" w:rsidR="00D06602" w:rsidRPr="00965E93" w:rsidRDefault="00D06602" w:rsidP="00887831">
            <w:pPr>
              <w:pStyle w:val="ListParagraph"/>
              <w:numPr>
                <w:ilvl w:val="0"/>
                <w:numId w:val="43"/>
              </w:numPr>
              <w:rPr>
                <w:rFonts w:asciiTheme="minorHAnsi" w:hAnsiTheme="minorHAnsi" w:cstheme="minorHAnsi"/>
              </w:rPr>
            </w:pPr>
            <w:r w:rsidRPr="00965E93">
              <w:rPr>
                <w:rFonts w:asciiTheme="minorHAnsi" w:hAnsiTheme="minorHAnsi" w:cstheme="minorHAnsi"/>
              </w:rPr>
              <w:t>All Athletes / Players that compete in Badminton New Zealand events or competitions</w:t>
            </w:r>
          </w:p>
          <w:p w14:paraId="5989DE2A" w14:textId="77777777" w:rsidR="00D06602" w:rsidRPr="00965E93" w:rsidRDefault="00D06602" w:rsidP="00887831">
            <w:pPr>
              <w:pStyle w:val="ListParagraph"/>
              <w:numPr>
                <w:ilvl w:val="0"/>
                <w:numId w:val="43"/>
              </w:numPr>
              <w:rPr>
                <w:rFonts w:asciiTheme="minorHAnsi" w:hAnsiTheme="minorHAnsi" w:cstheme="minorHAnsi"/>
              </w:rPr>
            </w:pPr>
            <w:r w:rsidRPr="00965E93">
              <w:rPr>
                <w:rFonts w:asciiTheme="minorHAnsi" w:hAnsiTheme="minorHAnsi" w:cstheme="minorHAnsi"/>
              </w:rPr>
              <w:t>All Athletes / Players that that compete in events or competitions sanctioned by Badminton New Zealand</w:t>
            </w:r>
          </w:p>
          <w:p w14:paraId="191CE0FB" w14:textId="77777777" w:rsidR="00D06602" w:rsidRPr="00D06602" w:rsidRDefault="00D06602" w:rsidP="00D06602">
            <w:pPr>
              <w:rPr>
                <w:rFonts w:asciiTheme="minorHAnsi" w:hAnsiTheme="minorHAnsi" w:cstheme="minorHAnsi"/>
                <w:sz w:val="22"/>
                <w:szCs w:val="22"/>
              </w:rPr>
            </w:pPr>
          </w:p>
          <w:p w14:paraId="03EFA9FF" w14:textId="77777777" w:rsidR="00D06602" w:rsidRPr="00965E93" w:rsidRDefault="00D06602" w:rsidP="00D06602">
            <w:pPr>
              <w:rPr>
                <w:rFonts w:asciiTheme="minorHAnsi" w:hAnsiTheme="minorHAnsi" w:cstheme="minorHAnsi"/>
                <w:b/>
                <w:bCs/>
                <w:sz w:val="22"/>
                <w:szCs w:val="22"/>
              </w:rPr>
            </w:pPr>
            <w:r w:rsidRPr="00965E93">
              <w:rPr>
                <w:rFonts w:asciiTheme="minorHAnsi" w:hAnsiTheme="minorHAnsi" w:cstheme="minorHAnsi"/>
                <w:b/>
                <w:bCs/>
                <w:sz w:val="22"/>
                <w:szCs w:val="22"/>
              </w:rPr>
              <w:t>APPENDIX B:</w:t>
            </w:r>
            <w:r w:rsidRPr="00965E93">
              <w:rPr>
                <w:rFonts w:asciiTheme="minorHAnsi" w:hAnsiTheme="minorHAnsi" w:cstheme="minorHAnsi"/>
                <w:b/>
                <w:bCs/>
                <w:sz w:val="22"/>
                <w:szCs w:val="22"/>
              </w:rPr>
              <w:tab/>
              <w:t>COACHES / MANAGERS FRAMEWORK</w:t>
            </w:r>
          </w:p>
          <w:p w14:paraId="1C594094" w14:textId="77777777" w:rsidR="00D06602" w:rsidRPr="00965E93" w:rsidRDefault="00D06602" w:rsidP="00887831">
            <w:pPr>
              <w:pStyle w:val="ListParagraph"/>
              <w:numPr>
                <w:ilvl w:val="0"/>
                <w:numId w:val="44"/>
              </w:numPr>
              <w:rPr>
                <w:rFonts w:asciiTheme="minorHAnsi" w:hAnsiTheme="minorHAnsi" w:cstheme="minorHAnsi"/>
              </w:rPr>
            </w:pPr>
            <w:r w:rsidRPr="00965E93">
              <w:rPr>
                <w:rFonts w:asciiTheme="minorHAnsi" w:hAnsiTheme="minorHAnsi" w:cstheme="minorHAnsi"/>
              </w:rPr>
              <w:t>All Coaches or Managers that coach or manage in Badminton World Federation events or competitions.</w:t>
            </w:r>
          </w:p>
          <w:p w14:paraId="270F364C" w14:textId="77777777" w:rsidR="00D06602" w:rsidRPr="00965E93" w:rsidRDefault="00D06602" w:rsidP="00887831">
            <w:pPr>
              <w:pStyle w:val="ListParagraph"/>
              <w:numPr>
                <w:ilvl w:val="0"/>
                <w:numId w:val="44"/>
              </w:numPr>
              <w:rPr>
                <w:rFonts w:asciiTheme="minorHAnsi" w:hAnsiTheme="minorHAnsi" w:cstheme="minorHAnsi"/>
              </w:rPr>
            </w:pPr>
            <w:r w:rsidRPr="00965E93">
              <w:rPr>
                <w:rFonts w:asciiTheme="minorHAnsi" w:hAnsiTheme="minorHAnsi" w:cstheme="minorHAnsi"/>
              </w:rPr>
              <w:t>All Coaches or Managers that represent New Zealand in any coach or management role.</w:t>
            </w:r>
          </w:p>
          <w:p w14:paraId="0DA2D4DC" w14:textId="77777777" w:rsidR="00D06602" w:rsidRPr="00965E93" w:rsidRDefault="00D06602" w:rsidP="00887831">
            <w:pPr>
              <w:pStyle w:val="ListParagraph"/>
              <w:numPr>
                <w:ilvl w:val="0"/>
                <w:numId w:val="44"/>
              </w:numPr>
              <w:rPr>
                <w:rFonts w:asciiTheme="minorHAnsi" w:hAnsiTheme="minorHAnsi" w:cstheme="minorHAnsi"/>
              </w:rPr>
            </w:pPr>
            <w:r w:rsidRPr="00965E93">
              <w:rPr>
                <w:rFonts w:asciiTheme="minorHAnsi" w:hAnsiTheme="minorHAnsi" w:cstheme="minorHAnsi"/>
              </w:rPr>
              <w:t>All Coaches or Managers that are part of Badminton New Zealand performance programmes.</w:t>
            </w:r>
          </w:p>
          <w:p w14:paraId="3ACCA7D5" w14:textId="77777777" w:rsidR="00D06602" w:rsidRPr="00965E93" w:rsidRDefault="00D06602" w:rsidP="00887831">
            <w:pPr>
              <w:pStyle w:val="ListParagraph"/>
              <w:numPr>
                <w:ilvl w:val="0"/>
                <w:numId w:val="44"/>
              </w:numPr>
              <w:rPr>
                <w:rFonts w:asciiTheme="minorHAnsi" w:hAnsiTheme="minorHAnsi" w:cstheme="minorHAnsi"/>
              </w:rPr>
            </w:pPr>
            <w:r w:rsidRPr="00965E93">
              <w:rPr>
                <w:rFonts w:asciiTheme="minorHAnsi" w:hAnsiTheme="minorHAnsi" w:cstheme="minorHAnsi"/>
              </w:rPr>
              <w:t>All Coaches or Managers that have players or teams that compete in Badminton New Zealand events or competitions.</w:t>
            </w:r>
          </w:p>
          <w:p w14:paraId="584F5ACA" w14:textId="77777777" w:rsidR="00D06602" w:rsidRPr="00965E93" w:rsidRDefault="00D06602" w:rsidP="00887831">
            <w:pPr>
              <w:pStyle w:val="ListParagraph"/>
              <w:numPr>
                <w:ilvl w:val="0"/>
                <w:numId w:val="44"/>
              </w:numPr>
              <w:rPr>
                <w:rFonts w:asciiTheme="minorHAnsi" w:hAnsiTheme="minorHAnsi" w:cstheme="minorHAnsi"/>
              </w:rPr>
            </w:pPr>
            <w:r w:rsidRPr="00965E93">
              <w:rPr>
                <w:rFonts w:asciiTheme="minorHAnsi" w:hAnsiTheme="minorHAnsi" w:cstheme="minorHAnsi"/>
              </w:rPr>
              <w:t>All Coaches or Managers that have players or teams that compete in events or competitions sanctioned by Badminton New Zealand.</w:t>
            </w:r>
          </w:p>
          <w:p w14:paraId="775ACB00" w14:textId="77777777" w:rsidR="00D06602" w:rsidRPr="00D06602" w:rsidRDefault="00D06602" w:rsidP="00D06602">
            <w:pPr>
              <w:rPr>
                <w:rFonts w:asciiTheme="minorHAnsi" w:hAnsiTheme="minorHAnsi" w:cstheme="minorHAnsi"/>
                <w:sz w:val="22"/>
                <w:szCs w:val="22"/>
              </w:rPr>
            </w:pPr>
          </w:p>
          <w:p w14:paraId="712AB41C" w14:textId="77777777" w:rsidR="00D06602" w:rsidRPr="00965E93" w:rsidRDefault="00D06602" w:rsidP="00D06602">
            <w:pPr>
              <w:rPr>
                <w:rFonts w:asciiTheme="minorHAnsi" w:hAnsiTheme="minorHAnsi" w:cstheme="minorHAnsi"/>
                <w:b/>
                <w:bCs/>
                <w:sz w:val="22"/>
                <w:szCs w:val="22"/>
              </w:rPr>
            </w:pPr>
            <w:r w:rsidRPr="00965E93">
              <w:rPr>
                <w:rFonts w:asciiTheme="minorHAnsi" w:hAnsiTheme="minorHAnsi" w:cstheme="minorHAnsi"/>
                <w:b/>
                <w:bCs/>
                <w:sz w:val="22"/>
                <w:szCs w:val="22"/>
              </w:rPr>
              <w:t xml:space="preserve">APPENDIX C: </w:t>
            </w:r>
            <w:r w:rsidRPr="00965E93">
              <w:rPr>
                <w:rFonts w:asciiTheme="minorHAnsi" w:hAnsiTheme="minorHAnsi" w:cstheme="minorHAnsi"/>
                <w:b/>
                <w:bCs/>
                <w:sz w:val="22"/>
                <w:szCs w:val="22"/>
              </w:rPr>
              <w:tab/>
              <w:t>TECHNICAL OFFICIALS FRAMEWORK</w:t>
            </w:r>
          </w:p>
          <w:p w14:paraId="0E4C92C8" w14:textId="77777777" w:rsidR="00D06602" w:rsidRPr="00965E93" w:rsidRDefault="00D06602" w:rsidP="00887831">
            <w:pPr>
              <w:pStyle w:val="ListParagraph"/>
              <w:numPr>
                <w:ilvl w:val="0"/>
                <w:numId w:val="45"/>
              </w:numPr>
              <w:rPr>
                <w:rFonts w:asciiTheme="minorHAnsi" w:hAnsiTheme="minorHAnsi" w:cstheme="minorHAnsi"/>
              </w:rPr>
            </w:pPr>
            <w:r w:rsidRPr="00965E93">
              <w:rPr>
                <w:rFonts w:asciiTheme="minorHAnsi" w:hAnsiTheme="minorHAnsi" w:cstheme="minorHAnsi"/>
              </w:rPr>
              <w:t>All Technical Officials involved in Badminton World Federation events or competitions.</w:t>
            </w:r>
          </w:p>
          <w:p w14:paraId="2AA7B8D5" w14:textId="77777777" w:rsidR="00D06602" w:rsidRPr="00965E93" w:rsidRDefault="00D06602" w:rsidP="00887831">
            <w:pPr>
              <w:pStyle w:val="ListParagraph"/>
              <w:numPr>
                <w:ilvl w:val="0"/>
                <w:numId w:val="45"/>
              </w:numPr>
              <w:rPr>
                <w:rFonts w:asciiTheme="minorHAnsi" w:hAnsiTheme="minorHAnsi" w:cstheme="minorHAnsi"/>
              </w:rPr>
            </w:pPr>
            <w:r w:rsidRPr="00965E93">
              <w:rPr>
                <w:rFonts w:asciiTheme="minorHAnsi" w:hAnsiTheme="minorHAnsi" w:cstheme="minorHAnsi"/>
              </w:rPr>
              <w:t>All Technical Officials that represent New Zealand in any role.</w:t>
            </w:r>
          </w:p>
          <w:p w14:paraId="7F6A835D" w14:textId="77777777" w:rsidR="00D06602" w:rsidRPr="00965E93" w:rsidRDefault="00D06602" w:rsidP="00887831">
            <w:pPr>
              <w:pStyle w:val="ListParagraph"/>
              <w:numPr>
                <w:ilvl w:val="0"/>
                <w:numId w:val="45"/>
              </w:numPr>
              <w:rPr>
                <w:rFonts w:asciiTheme="minorHAnsi" w:hAnsiTheme="minorHAnsi" w:cstheme="minorHAnsi"/>
              </w:rPr>
            </w:pPr>
            <w:r w:rsidRPr="00965E93">
              <w:rPr>
                <w:rFonts w:asciiTheme="minorHAnsi" w:hAnsiTheme="minorHAnsi" w:cstheme="minorHAnsi"/>
              </w:rPr>
              <w:t>All Technical Officials that officiate at Badminton New Zealand events or competitions.</w:t>
            </w:r>
          </w:p>
          <w:p w14:paraId="343E8BA2" w14:textId="77777777" w:rsidR="00D06602" w:rsidRPr="00965E93" w:rsidRDefault="00D06602" w:rsidP="00887831">
            <w:pPr>
              <w:pStyle w:val="ListParagraph"/>
              <w:numPr>
                <w:ilvl w:val="0"/>
                <w:numId w:val="45"/>
              </w:numPr>
              <w:rPr>
                <w:rFonts w:asciiTheme="minorHAnsi" w:hAnsiTheme="minorHAnsi" w:cstheme="minorHAnsi"/>
              </w:rPr>
            </w:pPr>
            <w:r w:rsidRPr="00965E93">
              <w:rPr>
                <w:rFonts w:asciiTheme="minorHAnsi" w:hAnsiTheme="minorHAnsi" w:cstheme="minorHAnsi"/>
              </w:rPr>
              <w:t>All Technical Officials that officiate at events or competitions sanctioned by Badminton New Zealand.</w:t>
            </w:r>
          </w:p>
          <w:p w14:paraId="5E7FA1A3" w14:textId="77777777" w:rsidR="00D06602" w:rsidRPr="00965E93" w:rsidRDefault="00D06602" w:rsidP="00D06602">
            <w:pPr>
              <w:rPr>
                <w:rFonts w:asciiTheme="minorHAnsi" w:hAnsiTheme="minorHAnsi" w:cstheme="minorHAnsi"/>
                <w:b/>
                <w:bCs/>
                <w:sz w:val="22"/>
                <w:szCs w:val="22"/>
              </w:rPr>
            </w:pPr>
            <w:r w:rsidRPr="00D06602">
              <w:rPr>
                <w:rFonts w:asciiTheme="minorHAnsi" w:hAnsiTheme="minorHAnsi" w:cstheme="minorHAnsi"/>
                <w:sz w:val="22"/>
                <w:szCs w:val="22"/>
              </w:rPr>
              <w:t> </w:t>
            </w:r>
          </w:p>
          <w:p w14:paraId="6168D79C" w14:textId="77777777" w:rsidR="00D06602" w:rsidRPr="00965E93" w:rsidRDefault="00D06602" w:rsidP="00D06602">
            <w:pPr>
              <w:rPr>
                <w:rFonts w:asciiTheme="minorHAnsi" w:hAnsiTheme="minorHAnsi" w:cstheme="minorHAnsi"/>
                <w:b/>
                <w:bCs/>
                <w:sz w:val="22"/>
                <w:szCs w:val="22"/>
              </w:rPr>
            </w:pPr>
            <w:r w:rsidRPr="00965E93">
              <w:rPr>
                <w:rFonts w:asciiTheme="minorHAnsi" w:hAnsiTheme="minorHAnsi" w:cstheme="minorHAnsi"/>
                <w:b/>
                <w:bCs/>
                <w:sz w:val="22"/>
                <w:szCs w:val="22"/>
              </w:rPr>
              <w:t>APPENDIX D:</w:t>
            </w:r>
            <w:r w:rsidRPr="00965E93">
              <w:rPr>
                <w:rFonts w:asciiTheme="minorHAnsi" w:hAnsiTheme="minorHAnsi" w:cstheme="minorHAnsi"/>
                <w:b/>
                <w:bCs/>
                <w:sz w:val="22"/>
                <w:szCs w:val="22"/>
              </w:rPr>
              <w:tab/>
              <w:t>ANTI-MATCH-FIXING CODE OF CONDUCT</w:t>
            </w:r>
          </w:p>
          <w:p w14:paraId="32BBC4CC" w14:textId="5D6971AA" w:rsidR="00D06602" w:rsidRPr="00D06602" w:rsidRDefault="00D06602" w:rsidP="00D06602">
            <w:pPr>
              <w:rPr>
                <w:rFonts w:asciiTheme="minorHAnsi" w:hAnsiTheme="minorHAnsi" w:cstheme="minorHAnsi"/>
                <w:sz w:val="22"/>
                <w:szCs w:val="22"/>
              </w:rPr>
            </w:pPr>
          </w:p>
          <w:p w14:paraId="6879936F" w14:textId="77777777" w:rsidR="00D06602" w:rsidRPr="00D06602" w:rsidRDefault="00D06602" w:rsidP="00D06602">
            <w:pPr>
              <w:rPr>
                <w:rFonts w:asciiTheme="minorHAnsi" w:hAnsiTheme="minorHAnsi" w:cstheme="minorHAnsi"/>
                <w:sz w:val="22"/>
                <w:szCs w:val="22"/>
              </w:rPr>
            </w:pPr>
            <w:r w:rsidRPr="00D06602">
              <w:rPr>
                <w:rFonts w:asciiTheme="minorHAnsi" w:hAnsiTheme="minorHAnsi" w:cstheme="minorHAnsi"/>
                <w:sz w:val="22"/>
                <w:szCs w:val="22"/>
              </w:rPr>
              <w:t xml:space="preserve">Badminton New Zealand recognises that betting is a legitimate pursuit, however illegal or fraudulent betting is not. Fraudulent betting on sport and the associated match-fixing is an emerging and critical issue globally, for sport, the betting </w:t>
            </w:r>
            <w:proofErr w:type="gramStart"/>
            <w:r w:rsidRPr="00D06602">
              <w:rPr>
                <w:rFonts w:asciiTheme="minorHAnsi" w:hAnsiTheme="minorHAnsi" w:cstheme="minorHAnsi"/>
                <w:sz w:val="22"/>
                <w:szCs w:val="22"/>
              </w:rPr>
              <w:t>industry</w:t>
            </w:r>
            <w:proofErr w:type="gramEnd"/>
            <w:r w:rsidRPr="00D06602">
              <w:rPr>
                <w:rFonts w:asciiTheme="minorHAnsi" w:hAnsiTheme="minorHAnsi" w:cstheme="minorHAnsi"/>
                <w:sz w:val="22"/>
                <w:szCs w:val="22"/>
              </w:rPr>
              <w:t xml:space="preserve"> and governments alike.</w:t>
            </w:r>
          </w:p>
          <w:p w14:paraId="1B19F48D" w14:textId="313A7DAC" w:rsidR="00D06602" w:rsidRDefault="00D06602" w:rsidP="00D06602">
            <w:pPr>
              <w:rPr>
                <w:rFonts w:asciiTheme="minorHAnsi" w:hAnsiTheme="minorHAnsi" w:cstheme="minorHAnsi"/>
                <w:sz w:val="22"/>
                <w:szCs w:val="22"/>
              </w:rPr>
            </w:pPr>
            <w:r w:rsidRPr="00D06602">
              <w:rPr>
                <w:rFonts w:asciiTheme="minorHAnsi" w:hAnsiTheme="minorHAnsi" w:cstheme="minorHAnsi"/>
                <w:sz w:val="22"/>
                <w:szCs w:val="22"/>
              </w:rPr>
              <w:lastRenderedPageBreak/>
              <w:t xml:space="preserve">Accordingly, Badminton New Zealand and its Member Organisations have a major obligation to address the threat of Match-Fixing and the corruption that flows from that. </w:t>
            </w:r>
          </w:p>
          <w:p w14:paraId="2BF3ED14" w14:textId="77777777" w:rsidR="00965E93" w:rsidRPr="00D06602" w:rsidRDefault="00965E93" w:rsidP="00D06602">
            <w:pPr>
              <w:rPr>
                <w:rFonts w:asciiTheme="minorHAnsi" w:hAnsiTheme="minorHAnsi" w:cstheme="minorHAnsi"/>
                <w:sz w:val="22"/>
                <w:szCs w:val="22"/>
              </w:rPr>
            </w:pPr>
          </w:p>
          <w:p w14:paraId="4DC775ED" w14:textId="47DAD794" w:rsidR="00D06602" w:rsidRDefault="00D06602" w:rsidP="00D06602">
            <w:pPr>
              <w:rPr>
                <w:rFonts w:asciiTheme="minorHAnsi" w:hAnsiTheme="minorHAnsi" w:cstheme="minorHAnsi"/>
                <w:sz w:val="22"/>
                <w:szCs w:val="22"/>
              </w:rPr>
            </w:pPr>
            <w:r w:rsidRPr="00D06602">
              <w:rPr>
                <w:rFonts w:asciiTheme="minorHAnsi" w:hAnsiTheme="minorHAnsi" w:cstheme="minorHAnsi"/>
                <w:sz w:val="22"/>
                <w:szCs w:val="22"/>
              </w:rPr>
              <w:t>Badminton New Zealand and its Member Organisations have a zero tolerance for illegal gambling and Match-Fixing.</w:t>
            </w:r>
          </w:p>
          <w:p w14:paraId="318D3543" w14:textId="77777777" w:rsidR="00965E93" w:rsidRPr="00D06602" w:rsidRDefault="00965E93" w:rsidP="00D06602">
            <w:pPr>
              <w:rPr>
                <w:rFonts w:asciiTheme="minorHAnsi" w:hAnsiTheme="minorHAnsi" w:cstheme="minorHAnsi"/>
                <w:sz w:val="22"/>
                <w:szCs w:val="22"/>
              </w:rPr>
            </w:pPr>
          </w:p>
          <w:p w14:paraId="7803E17B" w14:textId="77777777" w:rsidR="00D06602" w:rsidRPr="00D06602" w:rsidRDefault="00D06602" w:rsidP="00D06602">
            <w:pPr>
              <w:rPr>
                <w:rFonts w:asciiTheme="minorHAnsi" w:hAnsiTheme="minorHAnsi" w:cstheme="minorHAnsi"/>
                <w:sz w:val="22"/>
                <w:szCs w:val="22"/>
              </w:rPr>
            </w:pPr>
            <w:r w:rsidRPr="00D06602">
              <w:rPr>
                <w:rFonts w:asciiTheme="minorHAnsi" w:hAnsiTheme="minorHAnsi" w:cstheme="minorHAnsi"/>
                <w:sz w:val="22"/>
                <w:szCs w:val="22"/>
              </w:rPr>
              <w:t xml:space="preserve">Badminton New Zealand has developed a National Policy on Match-Fixing to: </w:t>
            </w:r>
          </w:p>
          <w:p w14:paraId="47EE2A76" w14:textId="77777777" w:rsidR="00D06602" w:rsidRPr="00965E93" w:rsidRDefault="00D06602" w:rsidP="00887831">
            <w:pPr>
              <w:pStyle w:val="ListParagraph"/>
              <w:numPr>
                <w:ilvl w:val="0"/>
                <w:numId w:val="46"/>
              </w:numPr>
              <w:rPr>
                <w:rFonts w:asciiTheme="minorHAnsi" w:hAnsiTheme="minorHAnsi" w:cstheme="minorHAnsi"/>
              </w:rPr>
            </w:pPr>
            <w:r w:rsidRPr="00965E93">
              <w:rPr>
                <w:rFonts w:asciiTheme="minorHAnsi" w:hAnsiTheme="minorHAnsi" w:cstheme="minorHAnsi"/>
              </w:rPr>
              <w:t>Protect and maintain the integrity of Badminton New Zealand</w:t>
            </w:r>
          </w:p>
          <w:p w14:paraId="16DFD799" w14:textId="77777777" w:rsidR="00D06602" w:rsidRPr="00965E93" w:rsidRDefault="00D06602" w:rsidP="00887831">
            <w:pPr>
              <w:pStyle w:val="ListParagraph"/>
              <w:numPr>
                <w:ilvl w:val="0"/>
                <w:numId w:val="46"/>
              </w:numPr>
              <w:rPr>
                <w:rFonts w:asciiTheme="minorHAnsi" w:hAnsiTheme="minorHAnsi" w:cstheme="minorHAnsi"/>
              </w:rPr>
            </w:pPr>
            <w:r w:rsidRPr="00965E93">
              <w:rPr>
                <w:rFonts w:asciiTheme="minorHAnsi" w:hAnsiTheme="minorHAnsi" w:cstheme="minorHAnsi"/>
              </w:rPr>
              <w:t xml:space="preserve">Protect against any efforts to impact improperly the result of any match. </w:t>
            </w:r>
          </w:p>
          <w:p w14:paraId="245EBD2F" w14:textId="77777777" w:rsidR="00D06602" w:rsidRPr="00965E93" w:rsidRDefault="00D06602" w:rsidP="00887831">
            <w:pPr>
              <w:pStyle w:val="ListParagraph"/>
              <w:numPr>
                <w:ilvl w:val="0"/>
                <w:numId w:val="46"/>
              </w:numPr>
              <w:rPr>
                <w:rFonts w:asciiTheme="minorHAnsi" w:hAnsiTheme="minorHAnsi" w:cstheme="minorHAnsi"/>
              </w:rPr>
            </w:pPr>
            <w:r w:rsidRPr="00965E93">
              <w:rPr>
                <w:rFonts w:asciiTheme="minorHAnsi" w:hAnsiTheme="minorHAnsi" w:cstheme="minorHAnsi"/>
              </w:rPr>
              <w:t>Establish a uniform rule and consistent scheme of enforcement and penalties.</w:t>
            </w:r>
          </w:p>
          <w:p w14:paraId="618C7B2E" w14:textId="77777777" w:rsidR="00D06602" w:rsidRPr="00965E93" w:rsidRDefault="00D06602" w:rsidP="00887831">
            <w:pPr>
              <w:pStyle w:val="ListParagraph"/>
              <w:numPr>
                <w:ilvl w:val="0"/>
                <w:numId w:val="46"/>
              </w:numPr>
              <w:rPr>
                <w:rFonts w:asciiTheme="minorHAnsi" w:hAnsiTheme="minorHAnsi" w:cstheme="minorHAnsi"/>
              </w:rPr>
            </w:pPr>
            <w:r w:rsidRPr="00965E93">
              <w:rPr>
                <w:rFonts w:asciiTheme="minorHAnsi" w:hAnsiTheme="minorHAnsi" w:cstheme="minorHAnsi"/>
              </w:rPr>
              <w:t>Adhere to the National Framework on Match-Fixing in Sport and Sport Integrity as published by Sport New Zealand.</w:t>
            </w:r>
          </w:p>
          <w:p w14:paraId="655E7C02" w14:textId="77777777" w:rsidR="00D06602" w:rsidRPr="00D06602" w:rsidRDefault="00D06602" w:rsidP="00D06602">
            <w:pPr>
              <w:rPr>
                <w:rFonts w:asciiTheme="minorHAnsi" w:hAnsiTheme="minorHAnsi" w:cstheme="minorHAnsi"/>
                <w:sz w:val="22"/>
                <w:szCs w:val="22"/>
              </w:rPr>
            </w:pPr>
          </w:p>
          <w:p w14:paraId="74C852EF" w14:textId="2A9B8050" w:rsidR="00D06602" w:rsidRDefault="00D06602" w:rsidP="00D06602">
            <w:pPr>
              <w:rPr>
                <w:rFonts w:asciiTheme="minorHAnsi" w:hAnsiTheme="minorHAnsi" w:cstheme="minorHAnsi"/>
                <w:sz w:val="22"/>
                <w:szCs w:val="22"/>
              </w:rPr>
            </w:pPr>
            <w:r w:rsidRPr="00D06602">
              <w:rPr>
                <w:rFonts w:asciiTheme="minorHAnsi" w:hAnsiTheme="minorHAnsi" w:cstheme="minorHAnsi"/>
                <w:sz w:val="22"/>
                <w:szCs w:val="22"/>
              </w:rPr>
              <w:t>A copy of the National Policy can be obtained from Badminton New Zealand upon request</w:t>
            </w:r>
            <w:r w:rsidR="00965E93">
              <w:rPr>
                <w:rFonts w:asciiTheme="minorHAnsi" w:hAnsiTheme="minorHAnsi" w:cstheme="minorHAnsi"/>
                <w:sz w:val="22"/>
                <w:szCs w:val="22"/>
              </w:rPr>
              <w:t>.</w:t>
            </w:r>
          </w:p>
          <w:p w14:paraId="2A96455F" w14:textId="77777777" w:rsidR="00965E93" w:rsidRPr="00D06602" w:rsidRDefault="00965E93" w:rsidP="00D06602">
            <w:pPr>
              <w:rPr>
                <w:rFonts w:asciiTheme="minorHAnsi" w:hAnsiTheme="minorHAnsi" w:cstheme="minorHAnsi"/>
                <w:sz w:val="22"/>
                <w:szCs w:val="22"/>
              </w:rPr>
            </w:pPr>
          </w:p>
          <w:p w14:paraId="44227E7B" w14:textId="61F00BDA" w:rsidR="00D06602" w:rsidRDefault="00D06602" w:rsidP="00D06602">
            <w:pPr>
              <w:rPr>
                <w:rFonts w:asciiTheme="minorHAnsi" w:hAnsiTheme="minorHAnsi" w:cstheme="minorHAnsi"/>
                <w:sz w:val="22"/>
                <w:szCs w:val="22"/>
              </w:rPr>
            </w:pPr>
            <w:r w:rsidRPr="00D06602">
              <w:rPr>
                <w:rFonts w:asciiTheme="minorHAnsi" w:hAnsiTheme="minorHAnsi" w:cstheme="minorHAnsi"/>
                <w:sz w:val="22"/>
                <w:szCs w:val="22"/>
              </w:rPr>
              <w:t>Badminton New Zealand will engage necessary technical expertise to administer, monitor and enforce this Policy.</w:t>
            </w:r>
          </w:p>
          <w:p w14:paraId="510388D4" w14:textId="77777777" w:rsidR="00965E93" w:rsidRPr="00D06602" w:rsidRDefault="00965E93" w:rsidP="00D06602">
            <w:pPr>
              <w:rPr>
                <w:rFonts w:asciiTheme="minorHAnsi" w:hAnsiTheme="minorHAnsi" w:cstheme="minorHAnsi"/>
                <w:sz w:val="22"/>
                <w:szCs w:val="22"/>
              </w:rPr>
            </w:pPr>
          </w:p>
          <w:p w14:paraId="7A5AFEA2" w14:textId="0FA516AB" w:rsidR="00D06602" w:rsidRDefault="00D06602" w:rsidP="00D06602">
            <w:pPr>
              <w:rPr>
                <w:rFonts w:asciiTheme="minorHAnsi" w:hAnsiTheme="minorHAnsi" w:cstheme="minorHAnsi"/>
                <w:sz w:val="22"/>
                <w:szCs w:val="22"/>
              </w:rPr>
            </w:pPr>
            <w:r w:rsidRPr="00D06602">
              <w:rPr>
                <w:rFonts w:asciiTheme="minorHAnsi" w:hAnsiTheme="minorHAnsi" w:cstheme="minorHAnsi"/>
                <w:sz w:val="22"/>
                <w:szCs w:val="22"/>
              </w:rPr>
              <w:t>The National Policy, as amended from time to time, includes a defined list of Relevant Persons to whom this Code of Conduct applies.</w:t>
            </w:r>
          </w:p>
          <w:p w14:paraId="4B6355F1" w14:textId="77777777" w:rsidR="00965E93" w:rsidRPr="00D06602" w:rsidRDefault="00965E93" w:rsidP="00D06602">
            <w:pPr>
              <w:rPr>
                <w:rFonts w:asciiTheme="minorHAnsi" w:hAnsiTheme="minorHAnsi" w:cstheme="minorHAnsi"/>
                <w:sz w:val="22"/>
                <w:szCs w:val="22"/>
              </w:rPr>
            </w:pPr>
          </w:p>
          <w:p w14:paraId="0FE797C6" w14:textId="77777777" w:rsidR="00D06602" w:rsidRPr="00D06602" w:rsidRDefault="00D06602" w:rsidP="00D06602">
            <w:pPr>
              <w:rPr>
                <w:rFonts w:asciiTheme="minorHAnsi" w:hAnsiTheme="minorHAnsi" w:cstheme="minorHAnsi"/>
                <w:sz w:val="22"/>
                <w:szCs w:val="22"/>
              </w:rPr>
            </w:pPr>
            <w:r w:rsidRPr="00D06602">
              <w:rPr>
                <w:rFonts w:asciiTheme="minorHAnsi" w:hAnsiTheme="minorHAnsi" w:cstheme="minorHAnsi"/>
                <w:sz w:val="22"/>
                <w:szCs w:val="22"/>
              </w:rPr>
              <w:t>This Code of Conduct sets out the guiding principles for all Relevant Persons on the issues surrounding the integrity of sport and betting.</w:t>
            </w:r>
          </w:p>
          <w:p w14:paraId="42B6316A" w14:textId="77777777" w:rsidR="00D06602" w:rsidRPr="00D06602" w:rsidRDefault="00D06602" w:rsidP="00D06602">
            <w:pPr>
              <w:rPr>
                <w:rFonts w:asciiTheme="minorHAnsi" w:hAnsiTheme="minorHAnsi" w:cstheme="minorHAnsi"/>
                <w:sz w:val="22"/>
                <w:szCs w:val="22"/>
              </w:rPr>
            </w:pPr>
          </w:p>
          <w:p w14:paraId="629288F8" w14:textId="77777777" w:rsidR="00D06602" w:rsidRPr="00D06602" w:rsidRDefault="00D06602" w:rsidP="00D06602">
            <w:pPr>
              <w:rPr>
                <w:rFonts w:asciiTheme="minorHAnsi" w:hAnsiTheme="minorHAnsi" w:cstheme="minorHAnsi"/>
                <w:sz w:val="22"/>
                <w:szCs w:val="22"/>
              </w:rPr>
            </w:pPr>
            <w:r w:rsidRPr="00D06602">
              <w:rPr>
                <w:rFonts w:asciiTheme="minorHAnsi" w:hAnsiTheme="minorHAnsi" w:cstheme="minorHAnsi"/>
                <w:sz w:val="22"/>
                <w:szCs w:val="22"/>
              </w:rPr>
              <w:t>Guiding Principles</w:t>
            </w:r>
          </w:p>
          <w:p w14:paraId="2A9D8DA7" w14:textId="77777777" w:rsidR="00D06602" w:rsidRPr="00965E93" w:rsidRDefault="00D06602" w:rsidP="00887831">
            <w:pPr>
              <w:pStyle w:val="ListParagraph"/>
              <w:numPr>
                <w:ilvl w:val="0"/>
                <w:numId w:val="47"/>
              </w:numPr>
              <w:rPr>
                <w:rFonts w:asciiTheme="minorHAnsi" w:hAnsiTheme="minorHAnsi" w:cstheme="minorHAnsi"/>
              </w:rPr>
            </w:pPr>
            <w:r w:rsidRPr="00965E93">
              <w:rPr>
                <w:rFonts w:asciiTheme="minorHAnsi" w:hAnsiTheme="minorHAnsi" w:cstheme="minorHAnsi"/>
              </w:rPr>
              <w:t xml:space="preserve">Be Smart: know the rules </w:t>
            </w:r>
          </w:p>
          <w:p w14:paraId="7950074C" w14:textId="77777777" w:rsidR="00D06602" w:rsidRPr="00965E93" w:rsidRDefault="00D06602" w:rsidP="00887831">
            <w:pPr>
              <w:pStyle w:val="ListParagraph"/>
              <w:numPr>
                <w:ilvl w:val="0"/>
                <w:numId w:val="47"/>
              </w:numPr>
              <w:rPr>
                <w:rFonts w:asciiTheme="minorHAnsi" w:hAnsiTheme="minorHAnsi" w:cstheme="minorHAnsi"/>
              </w:rPr>
            </w:pPr>
            <w:r w:rsidRPr="00965E93">
              <w:rPr>
                <w:rFonts w:asciiTheme="minorHAnsi" w:hAnsiTheme="minorHAnsi" w:cstheme="minorHAnsi"/>
              </w:rPr>
              <w:t xml:space="preserve">Be Safe: never bet on your sport </w:t>
            </w:r>
          </w:p>
          <w:p w14:paraId="0E34E154" w14:textId="77777777" w:rsidR="00D06602" w:rsidRPr="00965E93" w:rsidRDefault="00D06602" w:rsidP="00887831">
            <w:pPr>
              <w:pStyle w:val="ListParagraph"/>
              <w:numPr>
                <w:ilvl w:val="0"/>
                <w:numId w:val="47"/>
              </w:numPr>
              <w:rPr>
                <w:rFonts w:asciiTheme="minorHAnsi" w:hAnsiTheme="minorHAnsi" w:cstheme="minorHAnsi"/>
              </w:rPr>
            </w:pPr>
            <w:r w:rsidRPr="00965E93">
              <w:rPr>
                <w:rFonts w:asciiTheme="minorHAnsi" w:hAnsiTheme="minorHAnsi" w:cstheme="minorHAnsi"/>
              </w:rPr>
              <w:t xml:space="preserve">Be Careful: never share sensitive information </w:t>
            </w:r>
          </w:p>
          <w:p w14:paraId="1DB50A97" w14:textId="77777777" w:rsidR="00D06602" w:rsidRPr="00965E93" w:rsidRDefault="00D06602" w:rsidP="00887831">
            <w:pPr>
              <w:pStyle w:val="ListParagraph"/>
              <w:numPr>
                <w:ilvl w:val="0"/>
                <w:numId w:val="47"/>
              </w:numPr>
              <w:rPr>
                <w:rFonts w:asciiTheme="minorHAnsi" w:hAnsiTheme="minorHAnsi" w:cstheme="minorHAnsi"/>
              </w:rPr>
            </w:pPr>
            <w:r w:rsidRPr="00965E93">
              <w:rPr>
                <w:rFonts w:asciiTheme="minorHAnsi" w:hAnsiTheme="minorHAnsi" w:cstheme="minorHAnsi"/>
              </w:rPr>
              <w:t xml:space="preserve">Be Clean: never fix an event </w:t>
            </w:r>
          </w:p>
          <w:p w14:paraId="456409BD" w14:textId="77777777" w:rsidR="00D06602" w:rsidRPr="00965E93" w:rsidRDefault="00D06602" w:rsidP="00887831">
            <w:pPr>
              <w:pStyle w:val="ListParagraph"/>
              <w:numPr>
                <w:ilvl w:val="0"/>
                <w:numId w:val="47"/>
              </w:numPr>
              <w:rPr>
                <w:rFonts w:asciiTheme="minorHAnsi" w:hAnsiTheme="minorHAnsi" w:cstheme="minorHAnsi"/>
              </w:rPr>
            </w:pPr>
            <w:r w:rsidRPr="00965E93">
              <w:rPr>
                <w:rFonts w:asciiTheme="minorHAnsi" w:hAnsiTheme="minorHAnsi" w:cstheme="minorHAnsi"/>
              </w:rPr>
              <w:t xml:space="preserve">Be Open: tell someone if you are approached </w:t>
            </w:r>
          </w:p>
          <w:p w14:paraId="29D66B0F" w14:textId="77777777" w:rsidR="00D06602" w:rsidRPr="00D06602" w:rsidRDefault="00D06602" w:rsidP="00D06602">
            <w:pPr>
              <w:rPr>
                <w:rFonts w:asciiTheme="minorHAnsi" w:hAnsiTheme="minorHAnsi" w:cstheme="minorHAnsi"/>
                <w:sz w:val="22"/>
                <w:szCs w:val="22"/>
              </w:rPr>
            </w:pPr>
          </w:p>
          <w:p w14:paraId="21D5D84C" w14:textId="54D0154C" w:rsidR="00D06602" w:rsidRPr="00965E93" w:rsidRDefault="00D06602" w:rsidP="00887831">
            <w:pPr>
              <w:pStyle w:val="ListParagraph"/>
              <w:numPr>
                <w:ilvl w:val="0"/>
                <w:numId w:val="48"/>
              </w:numPr>
              <w:rPr>
                <w:rFonts w:asciiTheme="minorHAnsi" w:hAnsiTheme="minorHAnsi" w:cstheme="minorHAnsi"/>
                <w:b/>
                <w:bCs/>
              </w:rPr>
            </w:pPr>
            <w:r w:rsidRPr="00965E93">
              <w:rPr>
                <w:rFonts w:asciiTheme="minorHAnsi" w:hAnsiTheme="minorHAnsi" w:cstheme="minorHAnsi"/>
                <w:b/>
                <w:bCs/>
              </w:rPr>
              <w:t xml:space="preserve">Be Smart: know the rules </w:t>
            </w:r>
          </w:p>
          <w:p w14:paraId="23D797C7" w14:textId="7F79AA1D" w:rsidR="00D06602" w:rsidRDefault="00D06602" w:rsidP="00965E93">
            <w:pPr>
              <w:ind w:left="314"/>
              <w:rPr>
                <w:rFonts w:asciiTheme="minorHAnsi" w:hAnsiTheme="minorHAnsi" w:cstheme="minorHAnsi"/>
                <w:sz w:val="22"/>
                <w:szCs w:val="22"/>
              </w:rPr>
            </w:pPr>
            <w:r w:rsidRPr="00D06602">
              <w:rPr>
                <w:rFonts w:asciiTheme="minorHAnsi" w:hAnsiTheme="minorHAnsi" w:cstheme="minorHAnsi"/>
                <w:sz w:val="22"/>
                <w:szCs w:val="22"/>
              </w:rPr>
              <w:t>Find out Badminton New Zealand’s betting integrity rules of Badminton New Zealand (set out in Badminton New Zealand’s National Policy), so that you are aware of Badminton New Zealand’s most recent position regarding betting.</w:t>
            </w:r>
          </w:p>
          <w:p w14:paraId="7980223A" w14:textId="77777777" w:rsidR="00965E93" w:rsidRPr="00D06602" w:rsidRDefault="00965E93" w:rsidP="00965E93">
            <w:pPr>
              <w:ind w:left="314"/>
              <w:rPr>
                <w:rFonts w:asciiTheme="minorHAnsi" w:hAnsiTheme="minorHAnsi" w:cstheme="minorHAnsi"/>
                <w:sz w:val="22"/>
                <w:szCs w:val="22"/>
              </w:rPr>
            </w:pPr>
          </w:p>
          <w:p w14:paraId="20E681AA" w14:textId="77777777" w:rsidR="00D06602" w:rsidRPr="00D06602" w:rsidRDefault="00D06602" w:rsidP="00965E93">
            <w:pPr>
              <w:ind w:left="314"/>
              <w:rPr>
                <w:rFonts w:asciiTheme="minorHAnsi" w:hAnsiTheme="minorHAnsi" w:cstheme="minorHAnsi"/>
                <w:sz w:val="22"/>
                <w:szCs w:val="22"/>
              </w:rPr>
            </w:pPr>
            <w:r w:rsidRPr="00D06602">
              <w:rPr>
                <w:rFonts w:asciiTheme="minorHAnsi" w:hAnsiTheme="minorHAnsi" w:cstheme="minorHAnsi"/>
                <w:sz w:val="22"/>
                <w:szCs w:val="22"/>
              </w:rPr>
              <w:t xml:space="preserve">If you break the rules, you will be caught and risk severe punishments including a potential lifetime ban from badminton and even being subject to a criminal investigation and prosecution. </w:t>
            </w:r>
          </w:p>
          <w:p w14:paraId="46091E77" w14:textId="77777777" w:rsidR="00D06602" w:rsidRPr="00D06602" w:rsidRDefault="00D06602" w:rsidP="00D06602">
            <w:pPr>
              <w:rPr>
                <w:rFonts w:asciiTheme="minorHAnsi" w:hAnsiTheme="minorHAnsi" w:cstheme="minorHAnsi"/>
                <w:sz w:val="22"/>
                <w:szCs w:val="22"/>
              </w:rPr>
            </w:pPr>
          </w:p>
          <w:p w14:paraId="66E28E8C" w14:textId="25F1A2F2" w:rsidR="00D06602" w:rsidRPr="00965E93" w:rsidRDefault="00D06602" w:rsidP="00887831">
            <w:pPr>
              <w:pStyle w:val="ListParagraph"/>
              <w:numPr>
                <w:ilvl w:val="0"/>
                <w:numId w:val="48"/>
              </w:numPr>
              <w:rPr>
                <w:rFonts w:asciiTheme="minorHAnsi" w:hAnsiTheme="minorHAnsi" w:cstheme="minorHAnsi"/>
                <w:b/>
                <w:bCs/>
              </w:rPr>
            </w:pPr>
            <w:r w:rsidRPr="00965E93">
              <w:rPr>
                <w:rFonts w:asciiTheme="minorHAnsi" w:hAnsiTheme="minorHAnsi" w:cstheme="minorHAnsi"/>
                <w:b/>
                <w:bCs/>
              </w:rPr>
              <w:t xml:space="preserve">Be Safe: never bet on your sport </w:t>
            </w:r>
          </w:p>
          <w:p w14:paraId="1C839077" w14:textId="77777777" w:rsidR="00D06602" w:rsidRPr="00D06602" w:rsidRDefault="00D06602" w:rsidP="00965E93">
            <w:pPr>
              <w:ind w:left="314"/>
              <w:rPr>
                <w:rFonts w:asciiTheme="minorHAnsi" w:hAnsiTheme="minorHAnsi" w:cstheme="minorHAnsi"/>
                <w:sz w:val="22"/>
                <w:szCs w:val="22"/>
              </w:rPr>
            </w:pPr>
            <w:r w:rsidRPr="00D06602">
              <w:rPr>
                <w:rFonts w:asciiTheme="minorHAnsi" w:hAnsiTheme="minorHAnsi" w:cstheme="minorHAnsi"/>
                <w:sz w:val="22"/>
                <w:szCs w:val="22"/>
              </w:rPr>
              <w:t xml:space="preserve">Never bet on yourself, your </w:t>
            </w:r>
            <w:proofErr w:type="gramStart"/>
            <w:r w:rsidRPr="00D06602">
              <w:rPr>
                <w:rFonts w:asciiTheme="minorHAnsi" w:hAnsiTheme="minorHAnsi" w:cstheme="minorHAnsi"/>
                <w:sz w:val="22"/>
                <w:szCs w:val="22"/>
              </w:rPr>
              <w:t>opponent</w:t>
            </w:r>
            <w:proofErr w:type="gramEnd"/>
            <w:r w:rsidRPr="00D06602">
              <w:rPr>
                <w:rFonts w:asciiTheme="minorHAnsi" w:hAnsiTheme="minorHAnsi" w:cstheme="minorHAnsi"/>
                <w:sz w:val="22"/>
                <w:szCs w:val="22"/>
              </w:rPr>
              <w:t xml:space="preserve"> or your sport. If you, or anyone in your entourage (coach, manager, friend, family members etc), bet on yourself, your </w:t>
            </w:r>
            <w:proofErr w:type="gramStart"/>
            <w:r w:rsidRPr="00D06602">
              <w:rPr>
                <w:rFonts w:asciiTheme="minorHAnsi" w:hAnsiTheme="minorHAnsi" w:cstheme="minorHAnsi"/>
                <w:sz w:val="22"/>
                <w:szCs w:val="22"/>
              </w:rPr>
              <w:lastRenderedPageBreak/>
              <w:t>opponent</w:t>
            </w:r>
            <w:proofErr w:type="gramEnd"/>
            <w:r w:rsidRPr="00D06602">
              <w:rPr>
                <w:rFonts w:asciiTheme="minorHAnsi" w:hAnsiTheme="minorHAnsi" w:cstheme="minorHAnsi"/>
                <w:sz w:val="22"/>
                <w:szCs w:val="22"/>
              </w:rPr>
              <w:t xml:space="preserve"> or your sport you risk being severely sanctioned. It is best to play safe and never bet on any events within your sport including: </w:t>
            </w:r>
          </w:p>
          <w:p w14:paraId="7E49E584" w14:textId="77777777" w:rsidR="00D06602" w:rsidRPr="00965E93" w:rsidRDefault="00D06602" w:rsidP="00887831">
            <w:pPr>
              <w:pStyle w:val="ListParagraph"/>
              <w:numPr>
                <w:ilvl w:val="0"/>
                <w:numId w:val="49"/>
              </w:numPr>
              <w:rPr>
                <w:rFonts w:asciiTheme="minorHAnsi" w:hAnsiTheme="minorHAnsi" w:cstheme="minorHAnsi"/>
              </w:rPr>
            </w:pPr>
            <w:r w:rsidRPr="00965E93">
              <w:rPr>
                <w:rFonts w:asciiTheme="minorHAnsi" w:hAnsiTheme="minorHAnsi" w:cstheme="minorHAnsi"/>
              </w:rPr>
              <w:t xml:space="preserve">never betting or gambling on your own matches or any competitions in your sport; including betting on yourself or your team to win or lose as well as any of the different spot </w:t>
            </w:r>
            <w:proofErr w:type="gramStart"/>
            <w:r w:rsidRPr="00965E93">
              <w:rPr>
                <w:rFonts w:asciiTheme="minorHAnsi" w:hAnsiTheme="minorHAnsi" w:cstheme="minorHAnsi"/>
              </w:rPr>
              <w:t>bets;</w:t>
            </w:r>
            <w:proofErr w:type="gramEnd"/>
            <w:r w:rsidRPr="00965E93">
              <w:rPr>
                <w:rFonts w:asciiTheme="minorHAnsi" w:hAnsiTheme="minorHAnsi" w:cstheme="minorHAnsi"/>
              </w:rPr>
              <w:t xml:space="preserve"> </w:t>
            </w:r>
          </w:p>
          <w:p w14:paraId="73F6F34F" w14:textId="77777777" w:rsidR="00D06602" w:rsidRPr="00965E93" w:rsidRDefault="00D06602" w:rsidP="00887831">
            <w:pPr>
              <w:pStyle w:val="ListParagraph"/>
              <w:numPr>
                <w:ilvl w:val="0"/>
                <w:numId w:val="49"/>
              </w:numPr>
              <w:rPr>
                <w:rFonts w:asciiTheme="minorHAnsi" w:hAnsiTheme="minorHAnsi" w:cstheme="minorHAnsi"/>
              </w:rPr>
            </w:pPr>
            <w:r w:rsidRPr="00965E93">
              <w:rPr>
                <w:rFonts w:asciiTheme="minorHAnsi" w:hAnsiTheme="minorHAnsi" w:cstheme="minorHAnsi"/>
              </w:rPr>
              <w:t xml:space="preserve">never instructing, encouraging or facilitating any other party to bet on sports you are participating </w:t>
            </w:r>
            <w:proofErr w:type="gramStart"/>
            <w:r w:rsidRPr="00965E93">
              <w:rPr>
                <w:rFonts w:asciiTheme="minorHAnsi" w:hAnsiTheme="minorHAnsi" w:cstheme="minorHAnsi"/>
              </w:rPr>
              <w:t>in;</w:t>
            </w:r>
            <w:proofErr w:type="gramEnd"/>
            <w:r w:rsidRPr="00965E93">
              <w:rPr>
                <w:rFonts w:asciiTheme="minorHAnsi" w:hAnsiTheme="minorHAnsi" w:cstheme="minorHAnsi"/>
              </w:rPr>
              <w:t xml:space="preserve"> </w:t>
            </w:r>
          </w:p>
          <w:p w14:paraId="63E10F5D" w14:textId="77777777" w:rsidR="00D06602" w:rsidRPr="00965E93" w:rsidRDefault="00D06602" w:rsidP="00887831">
            <w:pPr>
              <w:pStyle w:val="ListParagraph"/>
              <w:numPr>
                <w:ilvl w:val="0"/>
                <w:numId w:val="49"/>
              </w:numPr>
              <w:rPr>
                <w:rFonts w:asciiTheme="minorHAnsi" w:hAnsiTheme="minorHAnsi" w:cstheme="minorHAnsi"/>
              </w:rPr>
            </w:pPr>
            <w:r w:rsidRPr="00965E93">
              <w:rPr>
                <w:rFonts w:asciiTheme="minorHAnsi" w:hAnsiTheme="minorHAnsi" w:cstheme="minorHAnsi"/>
              </w:rPr>
              <w:t>never ensuring the occurrence of a particular incident, which is the subject of a bet and for which you expect to receive or have received any reward; and</w:t>
            </w:r>
          </w:p>
          <w:p w14:paraId="4C1751C1" w14:textId="2C511B7C" w:rsidR="00D06602" w:rsidRDefault="00D06602" w:rsidP="00887831">
            <w:pPr>
              <w:pStyle w:val="ListParagraph"/>
              <w:numPr>
                <w:ilvl w:val="0"/>
                <w:numId w:val="49"/>
              </w:numPr>
              <w:rPr>
                <w:rFonts w:asciiTheme="minorHAnsi" w:hAnsiTheme="minorHAnsi" w:cstheme="minorHAnsi"/>
              </w:rPr>
            </w:pPr>
            <w:r w:rsidRPr="00965E93">
              <w:rPr>
                <w:rFonts w:asciiTheme="minorHAnsi" w:hAnsiTheme="minorHAnsi" w:cstheme="minorHAnsi"/>
              </w:rPr>
              <w:t xml:space="preserve">never giving or receiving any gift, payment or other benefit in circumstances that might reasonably be expected to bring you or your sport into disrepute. </w:t>
            </w:r>
          </w:p>
          <w:p w14:paraId="3E98357F" w14:textId="77777777" w:rsidR="00965E93" w:rsidRPr="00965E93" w:rsidRDefault="00965E93" w:rsidP="00965E93">
            <w:pPr>
              <w:pStyle w:val="ListParagraph"/>
              <w:rPr>
                <w:rFonts w:asciiTheme="minorHAnsi" w:hAnsiTheme="minorHAnsi" w:cstheme="minorHAnsi"/>
              </w:rPr>
            </w:pPr>
          </w:p>
          <w:p w14:paraId="10C5EBAB" w14:textId="1D5FC8A0" w:rsidR="00D06602" w:rsidRPr="00965E93" w:rsidRDefault="00D06602" w:rsidP="00887831">
            <w:pPr>
              <w:pStyle w:val="ListParagraph"/>
              <w:numPr>
                <w:ilvl w:val="0"/>
                <w:numId w:val="48"/>
              </w:numPr>
              <w:rPr>
                <w:rFonts w:asciiTheme="minorHAnsi" w:hAnsiTheme="minorHAnsi" w:cstheme="minorHAnsi"/>
                <w:b/>
                <w:bCs/>
              </w:rPr>
            </w:pPr>
            <w:r w:rsidRPr="00965E93">
              <w:rPr>
                <w:rFonts w:asciiTheme="minorHAnsi" w:hAnsiTheme="minorHAnsi" w:cstheme="minorHAnsi"/>
                <w:b/>
                <w:bCs/>
              </w:rPr>
              <w:t xml:space="preserve">Be Careful: never share sensitive information </w:t>
            </w:r>
          </w:p>
          <w:p w14:paraId="13EEC3E9" w14:textId="70490D9E" w:rsidR="00D06602" w:rsidRDefault="00D06602" w:rsidP="00965E93">
            <w:pPr>
              <w:ind w:left="314"/>
              <w:rPr>
                <w:rFonts w:asciiTheme="minorHAnsi" w:hAnsiTheme="minorHAnsi" w:cstheme="minorHAnsi"/>
                <w:sz w:val="22"/>
                <w:szCs w:val="22"/>
              </w:rPr>
            </w:pPr>
            <w:r w:rsidRPr="00D06602">
              <w:rPr>
                <w:rFonts w:asciiTheme="minorHAnsi" w:hAnsiTheme="minorHAnsi" w:cstheme="minorHAnsi"/>
                <w:sz w:val="22"/>
                <w:szCs w:val="22"/>
              </w:rPr>
              <w:t xml:space="preserve">As a Relevant Person you will have access to information that is not available to the general public, such as knowing that </w:t>
            </w:r>
            <w:proofErr w:type="gramStart"/>
            <w:r w:rsidRPr="00D06602">
              <w:rPr>
                <w:rFonts w:asciiTheme="minorHAnsi" w:hAnsiTheme="minorHAnsi" w:cstheme="minorHAnsi"/>
                <w:sz w:val="22"/>
                <w:szCs w:val="22"/>
              </w:rPr>
              <w:t>team mate</w:t>
            </w:r>
            <w:proofErr w:type="gramEnd"/>
            <w:r w:rsidRPr="00D06602">
              <w:rPr>
                <w:rFonts w:asciiTheme="minorHAnsi" w:hAnsiTheme="minorHAnsi" w:cstheme="minorHAnsi"/>
                <w:sz w:val="22"/>
                <w:szCs w:val="22"/>
              </w:rPr>
              <w:t xml:space="preserve"> is injured or that the coach is putting out a weakened side. This is considered sensitive, privileged or inside information. This information could be sought by people who would then use that knowledge to secure an unfair advantage to make a financial gain. </w:t>
            </w:r>
          </w:p>
          <w:p w14:paraId="3D9C675A" w14:textId="77777777" w:rsidR="00965E93" w:rsidRPr="00D06602" w:rsidRDefault="00965E93" w:rsidP="00965E93">
            <w:pPr>
              <w:ind w:left="314"/>
              <w:rPr>
                <w:rFonts w:asciiTheme="minorHAnsi" w:hAnsiTheme="minorHAnsi" w:cstheme="minorHAnsi"/>
                <w:sz w:val="22"/>
                <w:szCs w:val="22"/>
              </w:rPr>
            </w:pPr>
          </w:p>
          <w:p w14:paraId="49DE6B61" w14:textId="77777777" w:rsidR="00D06602" w:rsidRPr="00D06602" w:rsidRDefault="00D06602" w:rsidP="00965E93">
            <w:pPr>
              <w:ind w:left="314"/>
              <w:rPr>
                <w:rFonts w:asciiTheme="minorHAnsi" w:hAnsiTheme="minorHAnsi" w:cstheme="minorHAnsi"/>
                <w:sz w:val="22"/>
                <w:szCs w:val="22"/>
              </w:rPr>
            </w:pPr>
            <w:r w:rsidRPr="00D06602">
              <w:rPr>
                <w:rFonts w:asciiTheme="minorHAnsi" w:hAnsiTheme="minorHAnsi" w:cstheme="minorHAnsi"/>
                <w:sz w:val="22"/>
                <w:szCs w:val="22"/>
              </w:rPr>
              <w:t xml:space="preserve">There is nothing wrong with you having sensitive information; it is what you do with it that matters. Most Relevant Persons know that they should not discuss important information with anyone outside of their association, team or coaching staff (with or without reward) where the Relevant Person might reasonably be expected to know that its disclosure could be used in relation to betting. </w:t>
            </w:r>
          </w:p>
          <w:p w14:paraId="74CA48BE" w14:textId="77777777" w:rsidR="00D06602" w:rsidRPr="00D06602" w:rsidRDefault="00D06602" w:rsidP="00D06602">
            <w:pPr>
              <w:rPr>
                <w:rFonts w:asciiTheme="minorHAnsi" w:hAnsiTheme="minorHAnsi" w:cstheme="minorHAnsi"/>
                <w:sz w:val="22"/>
                <w:szCs w:val="22"/>
              </w:rPr>
            </w:pPr>
          </w:p>
          <w:p w14:paraId="0F559F6E" w14:textId="20E3FFB1" w:rsidR="00D06602" w:rsidRPr="00965E93" w:rsidRDefault="00D06602" w:rsidP="00887831">
            <w:pPr>
              <w:pStyle w:val="ListParagraph"/>
              <w:numPr>
                <w:ilvl w:val="0"/>
                <w:numId w:val="48"/>
              </w:numPr>
              <w:rPr>
                <w:rFonts w:asciiTheme="minorHAnsi" w:hAnsiTheme="minorHAnsi" w:cstheme="minorHAnsi"/>
                <w:b/>
                <w:bCs/>
              </w:rPr>
            </w:pPr>
            <w:r w:rsidRPr="00965E93">
              <w:rPr>
                <w:rFonts w:asciiTheme="minorHAnsi" w:hAnsiTheme="minorHAnsi" w:cstheme="minorHAnsi"/>
                <w:b/>
                <w:bCs/>
              </w:rPr>
              <w:t xml:space="preserve">Be Clean: never fix an event </w:t>
            </w:r>
          </w:p>
          <w:p w14:paraId="62D202EB" w14:textId="77777777" w:rsidR="00D06602" w:rsidRPr="00D06602" w:rsidRDefault="00D06602" w:rsidP="00965E93">
            <w:pPr>
              <w:ind w:left="314"/>
              <w:rPr>
                <w:rFonts w:asciiTheme="minorHAnsi" w:hAnsiTheme="minorHAnsi" w:cstheme="minorHAnsi"/>
                <w:sz w:val="22"/>
                <w:szCs w:val="22"/>
              </w:rPr>
            </w:pPr>
            <w:r w:rsidRPr="00D06602">
              <w:rPr>
                <w:rFonts w:asciiTheme="minorHAnsi" w:hAnsiTheme="minorHAnsi" w:cstheme="minorHAnsi"/>
                <w:sz w:val="22"/>
                <w:szCs w:val="22"/>
              </w:rPr>
              <w:t xml:space="preserve">Play fairly, </w:t>
            </w:r>
            <w:proofErr w:type="gramStart"/>
            <w:r w:rsidRPr="00D06602">
              <w:rPr>
                <w:rFonts w:asciiTheme="minorHAnsi" w:hAnsiTheme="minorHAnsi" w:cstheme="minorHAnsi"/>
                <w:sz w:val="22"/>
                <w:szCs w:val="22"/>
              </w:rPr>
              <w:t>honestly</w:t>
            </w:r>
            <w:proofErr w:type="gramEnd"/>
            <w:r w:rsidRPr="00D06602">
              <w:rPr>
                <w:rFonts w:asciiTheme="minorHAnsi" w:hAnsiTheme="minorHAnsi" w:cstheme="minorHAnsi"/>
                <w:sz w:val="22"/>
                <w:szCs w:val="22"/>
              </w:rPr>
              <w:t xml:space="preserve"> and never fix an event or part of an event.  Whatever the reason, do not make any attempt to adversely influence the natural course of an event or competition, or part of an event or competition.  Sporting contests must always be an honest test of skill and ability and the results must remain uncertain. Fixing an event or competition, or part of an event or competition goes against the rules and ethics of sport and when caught, you may receive a fine, suspension, lifetime ban from your sport, and/or even a criminal prosecution. </w:t>
            </w:r>
          </w:p>
          <w:p w14:paraId="2DC6E7E9" w14:textId="77777777" w:rsidR="00D06602" w:rsidRPr="00D06602" w:rsidRDefault="00D06602" w:rsidP="00D06602">
            <w:pPr>
              <w:rPr>
                <w:rFonts w:asciiTheme="minorHAnsi" w:hAnsiTheme="minorHAnsi" w:cstheme="minorHAnsi"/>
                <w:sz w:val="22"/>
                <w:szCs w:val="22"/>
              </w:rPr>
            </w:pPr>
            <w:r w:rsidRPr="00D06602">
              <w:rPr>
                <w:rFonts w:asciiTheme="minorHAnsi" w:hAnsiTheme="minorHAnsi" w:cstheme="minorHAnsi"/>
                <w:sz w:val="22"/>
                <w:szCs w:val="22"/>
              </w:rPr>
              <w:t> </w:t>
            </w:r>
          </w:p>
          <w:p w14:paraId="42BB96C2" w14:textId="77777777" w:rsidR="00D06602" w:rsidRPr="00D06602" w:rsidRDefault="00D06602" w:rsidP="00965E93">
            <w:pPr>
              <w:ind w:left="314"/>
              <w:rPr>
                <w:rFonts w:asciiTheme="minorHAnsi" w:hAnsiTheme="minorHAnsi" w:cstheme="minorHAnsi"/>
                <w:sz w:val="22"/>
                <w:szCs w:val="22"/>
              </w:rPr>
            </w:pPr>
            <w:r w:rsidRPr="00D06602">
              <w:rPr>
                <w:rFonts w:asciiTheme="minorHAnsi" w:hAnsiTheme="minorHAnsi" w:cstheme="minorHAnsi"/>
                <w:sz w:val="22"/>
                <w:szCs w:val="22"/>
              </w:rPr>
              <w:t xml:space="preserve">Do not put yourself at risk by following these simple principles: </w:t>
            </w:r>
          </w:p>
          <w:p w14:paraId="31936466" w14:textId="77777777" w:rsidR="00D06602" w:rsidRPr="00965E93" w:rsidRDefault="00D06602" w:rsidP="00887831">
            <w:pPr>
              <w:pStyle w:val="ListParagraph"/>
              <w:numPr>
                <w:ilvl w:val="0"/>
                <w:numId w:val="50"/>
              </w:numPr>
              <w:rPr>
                <w:rFonts w:asciiTheme="minorHAnsi" w:hAnsiTheme="minorHAnsi" w:cstheme="minorHAnsi"/>
              </w:rPr>
            </w:pPr>
            <w:r w:rsidRPr="00965E93">
              <w:rPr>
                <w:rFonts w:asciiTheme="minorHAnsi" w:hAnsiTheme="minorHAnsi" w:cstheme="minorHAnsi"/>
              </w:rPr>
              <w:t xml:space="preserve">Always perform to the best of your abilities. </w:t>
            </w:r>
          </w:p>
          <w:p w14:paraId="7E7F6150" w14:textId="77777777" w:rsidR="00D06602" w:rsidRPr="00965E93" w:rsidRDefault="00D06602" w:rsidP="00887831">
            <w:pPr>
              <w:pStyle w:val="ListParagraph"/>
              <w:numPr>
                <w:ilvl w:val="0"/>
                <w:numId w:val="50"/>
              </w:numPr>
              <w:rPr>
                <w:rFonts w:asciiTheme="minorHAnsi" w:hAnsiTheme="minorHAnsi" w:cstheme="minorHAnsi"/>
              </w:rPr>
            </w:pPr>
            <w:r w:rsidRPr="00965E93">
              <w:rPr>
                <w:rFonts w:asciiTheme="minorHAnsi" w:hAnsiTheme="minorHAnsi" w:cstheme="minorHAnsi"/>
              </w:rPr>
              <w:t xml:space="preserve">Never accept to fix a match. Say no immediately. Do not let yourself be manipulated - unscrupulous individuals might try to develop a relationship with you built on favours or fears that they will then try to exploit for their benefit in possibly fixing an event. This can include the offer of gifts, </w:t>
            </w:r>
            <w:proofErr w:type="gramStart"/>
            <w:r w:rsidRPr="00965E93">
              <w:rPr>
                <w:rFonts w:asciiTheme="minorHAnsi" w:hAnsiTheme="minorHAnsi" w:cstheme="minorHAnsi"/>
              </w:rPr>
              <w:t>money</w:t>
            </w:r>
            <w:proofErr w:type="gramEnd"/>
            <w:r w:rsidRPr="00965E93">
              <w:rPr>
                <w:rFonts w:asciiTheme="minorHAnsi" w:hAnsiTheme="minorHAnsi" w:cstheme="minorHAnsi"/>
              </w:rPr>
              <w:t xml:space="preserve"> and support. </w:t>
            </w:r>
          </w:p>
          <w:p w14:paraId="77C5261B" w14:textId="77777777" w:rsidR="00D06602" w:rsidRPr="00965E93" w:rsidRDefault="00D06602" w:rsidP="00887831">
            <w:pPr>
              <w:pStyle w:val="ListParagraph"/>
              <w:numPr>
                <w:ilvl w:val="0"/>
                <w:numId w:val="50"/>
              </w:numPr>
              <w:rPr>
                <w:rFonts w:asciiTheme="minorHAnsi" w:hAnsiTheme="minorHAnsi" w:cstheme="minorHAnsi"/>
              </w:rPr>
            </w:pPr>
            <w:r w:rsidRPr="00965E93">
              <w:rPr>
                <w:rFonts w:asciiTheme="minorHAnsi" w:hAnsiTheme="minorHAnsi" w:cstheme="minorHAnsi"/>
              </w:rPr>
              <w:t xml:space="preserve">Seek treatment for addictions and avoid running up debts as this may be a trigger for unscrupulous individuals to target you to fix competitions. Get help before things get out of control. </w:t>
            </w:r>
          </w:p>
          <w:p w14:paraId="6153D750" w14:textId="6EE411A6" w:rsidR="00D06602" w:rsidRPr="00965E93" w:rsidRDefault="00D06602" w:rsidP="00887831">
            <w:pPr>
              <w:pStyle w:val="ListParagraph"/>
              <w:numPr>
                <w:ilvl w:val="0"/>
                <w:numId w:val="48"/>
              </w:numPr>
              <w:rPr>
                <w:rFonts w:asciiTheme="minorHAnsi" w:hAnsiTheme="minorHAnsi" w:cstheme="minorHAnsi"/>
                <w:b/>
                <w:bCs/>
              </w:rPr>
            </w:pPr>
            <w:r w:rsidRPr="00965E93">
              <w:rPr>
                <w:rFonts w:asciiTheme="minorHAnsi" w:hAnsiTheme="minorHAnsi" w:cstheme="minorHAnsi"/>
                <w:b/>
                <w:bCs/>
              </w:rPr>
              <w:lastRenderedPageBreak/>
              <w:t xml:space="preserve">Be Open: tell someone if you are approached </w:t>
            </w:r>
          </w:p>
          <w:p w14:paraId="6877FB7D" w14:textId="77777777" w:rsidR="00D06602" w:rsidRPr="00D06602" w:rsidRDefault="00D06602" w:rsidP="00965E93">
            <w:pPr>
              <w:ind w:left="314"/>
              <w:rPr>
                <w:rFonts w:asciiTheme="minorHAnsi" w:hAnsiTheme="minorHAnsi" w:cstheme="minorHAnsi"/>
                <w:sz w:val="22"/>
                <w:szCs w:val="22"/>
              </w:rPr>
            </w:pPr>
            <w:r w:rsidRPr="00D06602">
              <w:rPr>
                <w:rFonts w:asciiTheme="minorHAnsi" w:hAnsiTheme="minorHAnsi" w:cstheme="minorHAnsi"/>
                <w:sz w:val="22"/>
                <w:szCs w:val="22"/>
              </w:rPr>
              <w:t xml:space="preserve">If you hear something suspicious or if anyone approaches you to ask about fixing any part of a match then you must tell someone at Badminton New Zealand (this person is stipulated in the National Policy) straight away. If someone offers you money or favours for sensitive </w:t>
            </w:r>
            <w:proofErr w:type="gramStart"/>
            <w:r w:rsidRPr="00D06602">
              <w:rPr>
                <w:rFonts w:asciiTheme="minorHAnsi" w:hAnsiTheme="minorHAnsi" w:cstheme="minorHAnsi"/>
                <w:sz w:val="22"/>
                <w:szCs w:val="22"/>
              </w:rPr>
              <w:t>information</w:t>
            </w:r>
            <w:proofErr w:type="gramEnd"/>
            <w:r w:rsidRPr="00D06602">
              <w:rPr>
                <w:rFonts w:asciiTheme="minorHAnsi" w:hAnsiTheme="minorHAnsi" w:cstheme="minorHAnsi"/>
                <w:sz w:val="22"/>
                <w:szCs w:val="22"/>
              </w:rPr>
              <w:t xml:space="preserve"> then you should also inform the person specified above. Any threats or suspicions of corrupt behaviour should always be reported. The police and national laws are there to protect you. Badminton New Zealand has developed the National Policy and the procedures contained in it to help.</w:t>
            </w:r>
          </w:p>
          <w:p w14:paraId="3B879A70" w14:textId="4B5B26D2" w:rsidR="00CB4E58" w:rsidRPr="00D06602" w:rsidRDefault="00CB4E58" w:rsidP="00D06602">
            <w:pPr>
              <w:rPr>
                <w:rFonts w:asciiTheme="minorHAnsi" w:hAnsiTheme="minorHAnsi" w:cstheme="minorHAnsi"/>
              </w:rPr>
            </w:pPr>
          </w:p>
        </w:tc>
      </w:tr>
      <w:tr w:rsidR="00CB4E58" w:rsidRPr="0055221C" w14:paraId="0FC59C2A" w14:textId="77777777" w:rsidTr="00EE436C">
        <w:trPr>
          <w:trHeight w:val="567"/>
        </w:trPr>
        <w:tc>
          <w:tcPr>
            <w:tcW w:w="2127" w:type="dxa"/>
            <w:shd w:val="clear" w:color="auto" w:fill="auto"/>
          </w:tcPr>
          <w:p w14:paraId="72819AD8" w14:textId="77777777" w:rsidR="00CB4E58" w:rsidRPr="0055221C" w:rsidRDefault="00CB4E58" w:rsidP="00CB4E58">
            <w:pPr>
              <w:spacing w:before="240" w:after="240" w:line="360" w:lineRule="auto"/>
              <w:rPr>
                <w:rFonts w:asciiTheme="minorHAnsi" w:hAnsiTheme="minorHAnsi" w:cstheme="minorHAnsi"/>
                <w:b/>
                <w:sz w:val="22"/>
                <w:szCs w:val="22"/>
              </w:rPr>
            </w:pPr>
            <w:r w:rsidRPr="0055221C">
              <w:rPr>
                <w:rFonts w:asciiTheme="minorHAnsi" w:hAnsiTheme="minorHAnsi" w:cstheme="minorHAnsi"/>
                <w:b/>
                <w:sz w:val="22"/>
                <w:szCs w:val="22"/>
              </w:rPr>
              <w:lastRenderedPageBreak/>
              <w:t>Review Protocol</w:t>
            </w:r>
          </w:p>
        </w:tc>
        <w:tc>
          <w:tcPr>
            <w:tcW w:w="8221" w:type="dxa"/>
          </w:tcPr>
          <w:p w14:paraId="711E46C7" w14:textId="77777777" w:rsidR="00CB4E58" w:rsidRPr="0055221C" w:rsidRDefault="00CB4E58" w:rsidP="00CB4E58">
            <w:pPr>
              <w:pStyle w:val="NoSpacing"/>
              <w:rPr>
                <w:rFonts w:asciiTheme="minorHAnsi" w:hAnsiTheme="minorHAnsi" w:cstheme="minorHAnsi"/>
                <w:sz w:val="22"/>
                <w:szCs w:val="22"/>
                <w:lang w:val="en-NZ"/>
              </w:rPr>
            </w:pPr>
            <w:r w:rsidRPr="0055221C">
              <w:rPr>
                <w:rFonts w:asciiTheme="minorHAnsi" w:hAnsiTheme="minorHAnsi" w:cstheme="minorHAnsi"/>
                <w:sz w:val="22"/>
                <w:szCs w:val="22"/>
                <w:lang w:val="en-NZ"/>
              </w:rPr>
              <w:t>Policy Owner:</w:t>
            </w:r>
          </w:p>
          <w:p w14:paraId="318E394E" w14:textId="77777777" w:rsidR="00CB4E58" w:rsidRPr="0055221C" w:rsidRDefault="00CB4E58" w:rsidP="00CB4E58">
            <w:pPr>
              <w:pStyle w:val="NoSpacing"/>
              <w:rPr>
                <w:rFonts w:asciiTheme="minorHAnsi" w:hAnsiTheme="minorHAnsi" w:cstheme="minorHAnsi"/>
                <w:sz w:val="22"/>
                <w:szCs w:val="22"/>
                <w:lang w:val="en-NZ"/>
              </w:rPr>
            </w:pPr>
            <w:r w:rsidRPr="0055221C">
              <w:rPr>
                <w:rFonts w:asciiTheme="minorHAnsi" w:hAnsiTheme="minorHAnsi" w:cstheme="minorHAnsi"/>
                <w:sz w:val="22"/>
                <w:szCs w:val="22"/>
                <w:lang w:val="en-NZ"/>
              </w:rPr>
              <w:t>Policy Reviewed By:</w:t>
            </w:r>
            <w:r w:rsidRPr="0055221C">
              <w:rPr>
                <w:rFonts w:asciiTheme="minorHAnsi" w:hAnsiTheme="minorHAnsi" w:cstheme="minorHAnsi"/>
                <w:sz w:val="22"/>
                <w:szCs w:val="22"/>
                <w:lang w:val="en-NZ"/>
              </w:rPr>
              <w:tab/>
            </w:r>
          </w:p>
          <w:p w14:paraId="3839264D" w14:textId="77777777" w:rsidR="00CB4E58" w:rsidRPr="0055221C" w:rsidRDefault="00CB4E58" w:rsidP="00CB4E58">
            <w:pPr>
              <w:pStyle w:val="NoSpacing"/>
              <w:rPr>
                <w:rFonts w:asciiTheme="minorHAnsi" w:hAnsiTheme="minorHAnsi" w:cstheme="minorHAnsi"/>
                <w:sz w:val="22"/>
                <w:szCs w:val="22"/>
                <w:lang w:val="en-NZ"/>
              </w:rPr>
            </w:pPr>
            <w:r w:rsidRPr="0055221C">
              <w:rPr>
                <w:rFonts w:asciiTheme="minorHAnsi" w:hAnsiTheme="minorHAnsi" w:cstheme="minorHAnsi"/>
                <w:sz w:val="22"/>
                <w:szCs w:val="22"/>
                <w:lang w:val="en-NZ"/>
              </w:rPr>
              <w:t>Date Reviewed:</w:t>
            </w:r>
            <w:r w:rsidRPr="0055221C">
              <w:rPr>
                <w:rFonts w:asciiTheme="minorHAnsi" w:hAnsiTheme="minorHAnsi" w:cstheme="minorHAnsi"/>
                <w:sz w:val="22"/>
                <w:szCs w:val="22"/>
                <w:lang w:val="en-NZ"/>
              </w:rPr>
              <w:tab/>
              <w:t xml:space="preserve"> </w:t>
            </w:r>
          </w:p>
          <w:p w14:paraId="3EAD0C82" w14:textId="213FD392" w:rsidR="00CB4E58" w:rsidRPr="0055221C" w:rsidRDefault="00CB4E58" w:rsidP="00CB4E58">
            <w:pPr>
              <w:pStyle w:val="NoSpacing"/>
              <w:rPr>
                <w:rFonts w:asciiTheme="minorHAnsi" w:hAnsiTheme="minorHAnsi" w:cstheme="minorHAnsi"/>
                <w:sz w:val="22"/>
                <w:szCs w:val="22"/>
                <w:lang w:val="en-NZ"/>
              </w:rPr>
            </w:pPr>
            <w:r w:rsidRPr="0055221C">
              <w:rPr>
                <w:rFonts w:asciiTheme="minorHAnsi" w:hAnsiTheme="minorHAnsi" w:cstheme="minorHAnsi"/>
                <w:sz w:val="22"/>
                <w:szCs w:val="22"/>
                <w:lang w:val="en-NZ"/>
              </w:rPr>
              <w:t>Next Review Date:</w:t>
            </w:r>
            <w:r w:rsidRPr="0055221C">
              <w:rPr>
                <w:rFonts w:asciiTheme="minorHAnsi" w:hAnsiTheme="minorHAnsi" w:cstheme="minorHAnsi"/>
                <w:sz w:val="22"/>
                <w:szCs w:val="22"/>
                <w:lang w:val="en-NZ"/>
              </w:rPr>
              <w:tab/>
            </w:r>
          </w:p>
        </w:tc>
      </w:tr>
    </w:tbl>
    <w:p w14:paraId="2B04AEEE" w14:textId="77777777" w:rsidR="00C77A59" w:rsidRPr="0055221C" w:rsidRDefault="00C77A59" w:rsidP="008174E4">
      <w:pPr>
        <w:rPr>
          <w:rFonts w:asciiTheme="minorHAnsi" w:hAnsiTheme="minorHAnsi" w:cstheme="minorHAnsi"/>
          <w:lang w:val="en-NZ"/>
        </w:rPr>
      </w:pPr>
    </w:p>
    <w:sectPr w:rsidR="00C77A59" w:rsidRPr="0055221C" w:rsidSect="00C96AB5">
      <w:headerReference w:type="default" r:id="rId10"/>
      <w:footerReference w:type="default" r:id="rId11"/>
      <w:pgSz w:w="11899" w:h="16838"/>
      <w:pgMar w:top="2377" w:right="1418" w:bottom="1134" w:left="1418" w:header="720" w:footer="4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89D71" w14:textId="77777777" w:rsidR="00887831" w:rsidRDefault="00887831">
      <w:r>
        <w:separator/>
      </w:r>
    </w:p>
  </w:endnote>
  <w:endnote w:type="continuationSeparator" w:id="0">
    <w:p w14:paraId="60C647B4" w14:textId="77777777" w:rsidR="00887831" w:rsidRDefault="0088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97917" w14:textId="77777777" w:rsidR="004C5442" w:rsidRPr="00C96AB5" w:rsidRDefault="004C5442" w:rsidP="00017C69">
    <w:pPr>
      <w:pStyle w:val="Footer"/>
      <w:tabs>
        <w:tab w:val="clear" w:pos="8640"/>
        <w:tab w:val="right" w:pos="9072"/>
      </w:tabs>
      <w:ind w:right="-9"/>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3248B" w14:textId="77777777" w:rsidR="00887831" w:rsidRDefault="00887831">
      <w:r>
        <w:separator/>
      </w:r>
    </w:p>
  </w:footnote>
  <w:footnote w:type="continuationSeparator" w:id="0">
    <w:p w14:paraId="6C7B6B08" w14:textId="77777777" w:rsidR="00887831" w:rsidRDefault="00887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46416" w14:textId="349C6379" w:rsidR="004C5442" w:rsidRDefault="00E82518">
    <w:pPr>
      <w:pStyle w:val="Header"/>
    </w:pPr>
    <w:r>
      <w:rPr>
        <w:noProof/>
      </w:rPr>
      <w:drawing>
        <wp:anchor distT="0" distB="0" distL="114300" distR="114300" simplePos="0" relativeHeight="251658240" behindDoc="1" locked="0" layoutInCell="1" allowOverlap="1" wp14:anchorId="6EA0ED79" wp14:editId="31DFE13B">
          <wp:simplePos x="0" y="0"/>
          <wp:positionH relativeFrom="column">
            <wp:posOffset>-290830</wp:posOffset>
          </wp:positionH>
          <wp:positionV relativeFrom="paragraph">
            <wp:posOffset>-373380</wp:posOffset>
          </wp:positionV>
          <wp:extent cx="2004089" cy="116586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NZ Horizontal Black@2x.png"/>
                  <pic:cNvPicPr/>
                </pic:nvPicPr>
                <pic:blipFill>
                  <a:blip r:embed="rId1"/>
                  <a:stretch>
                    <a:fillRect/>
                  </a:stretch>
                </pic:blipFill>
                <pic:spPr>
                  <a:xfrm>
                    <a:off x="0" y="0"/>
                    <a:ext cx="2004089" cy="11658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12023"/>
    <w:multiLevelType w:val="hybridMultilevel"/>
    <w:tmpl w:val="FA846792"/>
    <w:lvl w:ilvl="0" w:tplc="A76EBC08">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487F5B"/>
    <w:multiLevelType w:val="hybridMultilevel"/>
    <w:tmpl w:val="1250EFB4"/>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68A04EA"/>
    <w:multiLevelType w:val="multilevel"/>
    <w:tmpl w:val="B5668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7074FFB"/>
    <w:multiLevelType w:val="hybridMultilevel"/>
    <w:tmpl w:val="351A9B8C"/>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8683EDE"/>
    <w:multiLevelType w:val="multilevel"/>
    <w:tmpl w:val="A28C6BFA"/>
    <w:lvl w:ilvl="0">
      <w:start w:val="1"/>
      <w:numFmt w:val="decimal"/>
      <w:lvlText w:val="%1."/>
      <w:lvlJc w:val="left"/>
      <w:pPr>
        <w:ind w:left="720" w:hanging="360"/>
      </w:pPr>
      <w:rPr>
        <w:b/>
        <w:b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B50307A"/>
    <w:multiLevelType w:val="multilevel"/>
    <w:tmpl w:val="C7827814"/>
    <w:lvl w:ilvl="0">
      <w:start w:val="1"/>
      <w:numFmt w:val="lowerLetter"/>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 w15:restartNumberingAfterBreak="0">
    <w:nsid w:val="0F781969"/>
    <w:multiLevelType w:val="hybridMultilevel"/>
    <w:tmpl w:val="09567C9E"/>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0861247"/>
    <w:multiLevelType w:val="hybridMultilevel"/>
    <w:tmpl w:val="CC46274E"/>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1410B53"/>
    <w:multiLevelType w:val="hybridMultilevel"/>
    <w:tmpl w:val="1FE4F1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19D575F"/>
    <w:multiLevelType w:val="multilevel"/>
    <w:tmpl w:val="4C06F87C"/>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125A2AF5"/>
    <w:multiLevelType w:val="hybridMultilevel"/>
    <w:tmpl w:val="0A049F06"/>
    <w:lvl w:ilvl="0" w:tplc="0A6C437A">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62122A5"/>
    <w:multiLevelType w:val="hybridMultilevel"/>
    <w:tmpl w:val="BDB439E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9C42B77"/>
    <w:multiLevelType w:val="hybridMultilevel"/>
    <w:tmpl w:val="5AACF182"/>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CB04926"/>
    <w:multiLevelType w:val="hybridMultilevel"/>
    <w:tmpl w:val="28105E7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EFA2022"/>
    <w:multiLevelType w:val="hybridMultilevel"/>
    <w:tmpl w:val="D3E2390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67E57F8"/>
    <w:multiLevelType w:val="hybridMultilevel"/>
    <w:tmpl w:val="1AB6F63A"/>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86A16A9"/>
    <w:multiLevelType w:val="hybridMultilevel"/>
    <w:tmpl w:val="5C60353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9B551EF"/>
    <w:multiLevelType w:val="hybridMultilevel"/>
    <w:tmpl w:val="167A91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EFB05A7"/>
    <w:multiLevelType w:val="hybridMultilevel"/>
    <w:tmpl w:val="EB9E995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F297019"/>
    <w:multiLevelType w:val="hybridMultilevel"/>
    <w:tmpl w:val="64AA267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3A57DAF"/>
    <w:multiLevelType w:val="hybridMultilevel"/>
    <w:tmpl w:val="CBF282E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62C7001"/>
    <w:multiLevelType w:val="hybridMultilevel"/>
    <w:tmpl w:val="639249A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6D9735F"/>
    <w:multiLevelType w:val="hybridMultilevel"/>
    <w:tmpl w:val="25C432A4"/>
    <w:lvl w:ilvl="0" w:tplc="BDAC22F2">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38606FBC"/>
    <w:multiLevelType w:val="hybridMultilevel"/>
    <w:tmpl w:val="96EA385A"/>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BA32926"/>
    <w:multiLevelType w:val="hybridMultilevel"/>
    <w:tmpl w:val="912A5EB2"/>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3BD108ED"/>
    <w:multiLevelType w:val="multilevel"/>
    <w:tmpl w:val="4906F8A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D982A03"/>
    <w:multiLevelType w:val="hybridMultilevel"/>
    <w:tmpl w:val="BE3478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3F67092B"/>
    <w:multiLevelType w:val="hybridMultilevel"/>
    <w:tmpl w:val="BD04D8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3F8F2561"/>
    <w:multiLevelType w:val="hybridMultilevel"/>
    <w:tmpl w:val="4D8451B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B5548FF"/>
    <w:multiLevelType w:val="multilevel"/>
    <w:tmpl w:val="DE585BF0"/>
    <w:lvl w:ilvl="0">
      <w:start w:val="1"/>
      <w:numFmt w:val="upperRoman"/>
      <w:lvlText w:val="%1."/>
      <w:lvlJc w:val="right"/>
      <w:pPr>
        <w:ind w:left="360" w:hanging="360"/>
      </w:pPr>
    </w:lvl>
    <w:lvl w:ilvl="1">
      <w:start w:val="1"/>
      <w:numFmt w:val="lowerRoman"/>
      <w:lvlText w:val="%2."/>
      <w:lvlJc w:val="righ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DCD6E14"/>
    <w:multiLevelType w:val="hybridMultilevel"/>
    <w:tmpl w:val="9CB41F7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4E5B357C"/>
    <w:multiLevelType w:val="hybridMultilevel"/>
    <w:tmpl w:val="3C2851F6"/>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02E3FF2"/>
    <w:multiLevelType w:val="hybridMultilevel"/>
    <w:tmpl w:val="AFAC0A7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184061D"/>
    <w:multiLevelType w:val="hybridMultilevel"/>
    <w:tmpl w:val="5B461F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2084437"/>
    <w:multiLevelType w:val="hybridMultilevel"/>
    <w:tmpl w:val="8E164FC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229421A"/>
    <w:multiLevelType w:val="hybridMultilevel"/>
    <w:tmpl w:val="343A072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3E83A91"/>
    <w:multiLevelType w:val="hybridMultilevel"/>
    <w:tmpl w:val="1D303B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55E3059"/>
    <w:multiLevelType w:val="hybridMultilevel"/>
    <w:tmpl w:val="F35A80B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589D3E76"/>
    <w:multiLevelType w:val="hybridMultilevel"/>
    <w:tmpl w:val="DDE67C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98E76E2"/>
    <w:multiLevelType w:val="hybridMultilevel"/>
    <w:tmpl w:val="0F6AB8BA"/>
    <w:lvl w:ilvl="0" w:tplc="88A80866">
      <w:start w:val="5"/>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608F070D"/>
    <w:multiLevelType w:val="multilevel"/>
    <w:tmpl w:val="3A7C09A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30179C5"/>
    <w:multiLevelType w:val="hybridMultilevel"/>
    <w:tmpl w:val="9070946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63174091"/>
    <w:multiLevelType w:val="hybridMultilevel"/>
    <w:tmpl w:val="5930E53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65314C25"/>
    <w:multiLevelType w:val="hybridMultilevel"/>
    <w:tmpl w:val="E0049CB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653562AD"/>
    <w:multiLevelType w:val="hybridMultilevel"/>
    <w:tmpl w:val="A314AF46"/>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68AF605D"/>
    <w:multiLevelType w:val="hybridMultilevel"/>
    <w:tmpl w:val="399A2F62"/>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759B1650"/>
    <w:multiLevelType w:val="hybridMultilevel"/>
    <w:tmpl w:val="6786FB86"/>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764332F7"/>
    <w:multiLevelType w:val="hybridMultilevel"/>
    <w:tmpl w:val="C016A06C"/>
    <w:lvl w:ilvl="0" w:tplc="08B6841C">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7A304CA9"/>
    <w:multiLevelType w:val="multilevel"/>
    <w:tmpl w:val="4D2CE888"/>
    <w:lvl w:ilvl="0">
      <w:start w:val="1"/>
      <w:numFmt w:val="upperRoman"/>
      <w:lvlText w:val="%1."/>
      <w:lvlJc w:val="right"/>
      <w:pPr>
        <w:ind w:left="360" w:hanging="360"/>
      </w:pPr>
      <w:rPr>
        <w:rFonts w:hint="default"/>
      </w:rPr>
    </w:lvl>
    <w:lvl w:ilvl="1">
      <w:start w:val="6"/>
      <w:numFmt w:val="lowerLetter"/>
      <w:lvlText w:val="%2)"/>
      <w:lvlJc w:val="left"/>
      <w:pPr>
        <w:ind w:left="792" w:hanging="432"/>
      </w:pPr>
      <w:rPr>
        <w:rFonts w:hint="default"/>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E61327E"/>
    <w:multiLevelType w:val="hybridMultilevel"/>
    <w:tmpl w:val="9FF06A4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9"/>
  </w:num>
  <w:num w:numId="2">
    <w:abstractNumId w:val="29"/>
  </w:num>
  <w:num w:numId="3">
    <w:abstractNumId w:val="48"/>
  </w:num>
  <w:num w:numId="4">
    <w:abstractNumId w:val="2"/>
  </w:num>
  <w:num w:numId="5">
    <w:abstractNumId w:val="35"/>
  </w:num>
  <w:num w:numId="6">
    <w:abstractNumId w:val="34"/>
  </w:num>
  <w:num w:numId="7">
    <w:abstractNumId w:val="3"/>
  </w:num>
  <w:num w:numId="8">
    <w:abstractNumId w:val="18"/>
  </w:num>
  <w:num w:numId="9">
    <w:abstractNumId w:val="4"/>
  </w:num>
  <w:num w:numId="10">
    <w:abstractNumId w:val="14"/>
  </w:num>
  <w:num w:numId="11">
    <w:abstractNumId w:val="38"/>
  </w:num>
  <w:num w:numId="12">
    <w:abstractNumId w:val="0"/>
  </w:num>
  <w:num w:numId="13">
    <w:abstractNumId w:val="31"/>
  </w:num>
  <w:num w:numId="14">
    <w:abstractNumId w:val="20"/>
  </w:num>
  <w:num w:numId="15">
    <w:abstractNumId w:val="22"/>
  </w:num>
  <w:num w:numId="16">
    <w:abstractNumId w:val="24"/>
  </w:num>
  <w:num w:numId="17">
    <w:abstractNumId w:val="9"/>
  </w:num>
  <w:num w:numId="18">
    <w:abstractNumId w:val="47"/>
  </w:num>
  <w:num w:numId="19">
    <w:abstractNumId w:val="5"/>
  </w:num>
  <w:num w:numId="20">
    <w:abstractNumId w:val="10"/>
  </w:num>
  <w:num w:numId="21">
    <w:abstractNumId w:val="6"/>
  </w:num>
  <w:num w:numId="22">
    <w:abstractNumId w:val="46"/>
  </w:num>
  <w:num w:numId="23">
    <w:abstractNumId w:val="15"/>
  </w:num>
  <w:num w:numId="24">
    <w:abstractNumId w:val="44"/>
  </w:num>
  <w:num w:numId="25">
    <w:abstractNumId w:val="39"/>
  </w:num>
  <w:num w:numId="26">
    <w:abstractNumId w:val="16"/>
  </w:num>
  <w:num w:numId="27">
    <w:abstractNumId w:val="1"/>
  </w:num>
  <w:num w:numId="28">
    <w:abstractNumId w:val="7"/>
  </w:num>
  <w:num w:numId="29">
    <w:abstractNumId w:val="13"/>
  </w:num>
  <w:num w:numId="30">
    <w:abstractNumId w:val="21"/>
  </w:num>
  <w:num w:numId="31">
    <w:abstractNumId w:val="12"/>
  </w:num>
  <w:num w:numId="32">
    <w:abstractNumId w:val="23"/>
  </w:num>
  <w:num w:numId="33">
    <w:abstractNumId w:val="41"/>
  </w:num>
  <w:num w:numId="34">
    <w:abstractNumId w:val="11"/>
  </w:num>
  <w:num w:numId="35">
    <w:abstractNumId w:val="25"/>
  </w:num>
  <w:num w:numId="36">
    <w:abstractNumId w:val="28"/>
  </w:num>
  <w:num w:numId="37">
    <w:abstractNumId w:val="37"/>
  </w:num>
  <w:num w:numId="38">
    <w:abstractNumId w:val="49"/>
  </w:num>
  <w:num w:numId="39">
    <w:abstractNumId w:val="45"/>
  </w:num>
  <w:num w:numId="40">
    <w:abstractNumId w:val="40"/>
  </w:num>
  <w:num w:numId="41">
    <w:abstractNumId w:val="43"/>
  </w:num>
  <w:num w:numId="42">
    <w:abstractNumId w:val="42"/>
  </w:num>
  <w:num w:numId="43">
    <w:abstractNumId w:val="36"/>
  </w:num>
  <w:num w:numId="44">
    <w:abstractNumId w:val="26"/>
  </w:num>
  <w:num w:numId="45">
    <w:abstractNumId w:val="27"/>
  </w:num>
  <w:num w:numId="46">
    <w:abstractNumId w:val="8"/>
  </w:num>
  <w:num w:numId="47">
    <w:abstractNumId w:val="32"/>
  </w:num>
  <w:num w:numId="48">
    <w:abstractNumId w:val="30"/>
  </w:num>
  <w:num w:numId="49">
    <w:abstractNumId w:val="33"/>
  </w:num>
  <w:num w:numId="50">
    <w:abstractNumId w:val="1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2MDIzNjYxsbA0MzJT0lEKTi0uzszPAykwrgUAUNuxVSwAAAA="/>
  </w:docVars>
  <w:rsids>
    <w:rsidRoot w:val="003C65CE"/>
    <w:rsid w:val="00017C69"/>
    <w:rsid w:val="000219C4"/>
    <w:rsid w:val="000321FB"/>
    <w:rsid w:val="00034B05"/>
    <w:rsid w:val="00034B08"/>
    <w:rsid w:val="0004519C"/>
    <w:rsid w:val="00070B51"/>
    <w:rsid w:val="00090E18"/>
    <w:rsid w:val="000A4498"/>
    <w:rsid w:val="000F18B2"/>
    <w:rsid w:val="00100213"/>
    <w:rsid w:val="00101A35"/>
    <w:rsid w:val="00110105"/>
    <w:rsid w:val="00110E9D"/>
    <w:rsid w:val="0012182A"/>
    <w:rsid w:val="00170460"/>
    <w:rsid w:val="00187CA7"/>
    <w:rsid w:val="00191D08"/>
    <w:rsid w:val="00194893"/>
    <w:rsid w:val="00196B7F"/>
    <w:rsid w:val="001A1666"/>
    <w:rsid w:val="001B1D87"/>
    <w:rsid w:val="001D17CA"/>
    <w:rsid w:val="001E00F4"/>
    <w:rsid w:val="00244BC5"/>
    <w:rsid w:val="00250FC2"/>
    <w:rsid w:val="00250FF1"/>
    <w:rsid w:val="00252D69"/>
    <w:rsid w:val="0025561B"/>
    <w:rsid w:val="002559DE"/>
    <w:rsid w:val="00292D8A"/>
    <w:rsid w:val="002A24A3"/>
    <w:rsid w:val="002A3A91"/>
    <w:rsid w:val="002B717F"/>
    <w:rsid w:val="002D54B8"/>
    <w:rsid w:val="002E781C"/>
    <w:rsid w:val="002F0241"/>
    <w:rsid w:val="003032ED"/>
    <w:rsid w:val="00321349"/>
    <w:rsid w:val="0032662D"/>
    <w:rsid w:val="00331811"/>
    <w:rsid w:val="00337D2A"/>
    <w:rsid w:val="003436BE"/>
    <w:rsid w:val="0036427C"/>
    <w:rsid w:val="0036711E"/>
    <w:rsid w:val="00385131"/>
    <w:rsid w:val="003C65CE"/>
    <w:rsid w:val="003E37AD"/>
    <w:rsid w:val="00411116"/>
    <w:rsid w:val="00436DFC"/>
    <w:rsid w:val="004463D3"/>
    <w:rsid w:val="004506A7"/>
    <w:rsid w:val="00451EC5"/>
    <w:rsid w:val="00452C61"/>
    <w:rsid w:val="0049533A"/>
    <w:rsid w:val="004A6210"/>
    <w:rsid w:val="004B147E"/>
    <w:rsid w:val="004C1C0D"/>
    <w:rsid w:val="004C5184"/>
    <w:rsid w:val="004C5442"/>
    <w:rsid w:val="004E0E09"/>
    <w:rsid w:val="004E6098"/>
    <w:rsid w:val="004F5A7D"/>
    <w:rsid w:val="00541C78"/>
    <w:rsid w:val="0055221C"/>
    <w:rsid w:val="00552E2A"/>
    <w:rsid w:val="0058345A"/>
    <w:rsid w:val="00594434"/>
    <w:rsid w:val="005A0BBA"/>
    <w:rsid w:val="005A75D9"/>
    <w:rsid w:val="005E58A9"/>
    <w:rsid w:val="005E765B"/>
    <w:rsid w:val="005E772B"/>
    <w:rsid w:val="006164F8"/>
    <w:rsid w:val="0062193C"/>
    <w:rsid w:val="00626B22"/>
    <w:rsid w:val="00653B7E"/>
    <w:rsid w:val="00694AE8"/>
    <w:rsid w:val="006A433A"/>
    <w:rsid w:val="006D630B"/>
    <w:rsid w:val="006F7EC6"/>
    <w:rsid w:val="00700E01"/>
    <w:rsid w:val="00703325"/>
    <w:rsid w:val="007327A6"/>
    <w:rsid w:val="007433A5"/>
    <w:rsid w:val="007505B2"/>
    <w:rsid w:val="00763FE8"/>
    <w:rsid w:val="0078240E"/>
    <w:rsid w:val="00790B97"/>
    <w:rsid w:val="00796CE5"/>
    <w:rsid w:val="00797B40"/>
    <w:rsid w:val="007A354A"/>
    <w:rsid w:val="007B5A64"/>
    <w:rsid w:val="007D00BA"/>
    <w:rsid w:val="008174E4"/>
    <w:rsid w:val="00832AA8"/>
    <w:rsid w:val="0084093D"/>
    <w:rsid w:val="008452E2"/>
    <w:rsid w:val="00887831"/>
    <w:rsid w:val="008B0B85"/>
    <w:rsid w:val="008C0AD5"/>
    <w:rsid w:val="008F6C4D"/>
    <w:rsid w:val="00902A33"/>
    <w:rsid w:val="0094051D"/>
    <w:rsid w:val="00950432"/>
    <w:rsid w:val="00965E93"/>
    <w:rsid w:val="009673BF"/>
    <w:rsid w:val="00990453"/>
    <w:rsid w:val="009955B3"/>
    <w:rsid w:val="009A1D43"/>
    <w:rsid w:val="009A6640"/>
    <w:rsid w:val="009A7799"/>
    <w:rsid w:val="009B00DB"/>
    <w:rsid w:val="009B3365"/>
    <w:rsid w:val="009C0F3A"/>
    <w:rsid w:val="009E4555"/>
    <w:rsid w:val="00A0297F"/>
    <w:rsid w:val="00A1576F"/>
    <w:rsid w:val="00A2467B"/>
    <w:rsid w:val="00A327F6"/>
    <w:rsid w:val="00A34E91"/>
    <w:rsid w:val="00A400C0"/>
    <w:rsid w:val="00A570FB"/>
    <w:rsid w:val="00A7301F"/>
    <w:rsid w:val="00A819D8"/>
    <w:rsid w:val="00AA0FC5"/>
    <w:rsid w:val="00AF3AB5"/>
    <w:rsid w:val="00B05CDE"/>
    <w:rsid w:val="00B204C1"/>
    <w:rsid w:val="00B90E26"/>
    <w:rsid w:val="00B91A17"/>
    <w:rsid w:val="00B94E59"/>
    <w:rsid w:val="00B96265"/>
    <w:rsid w:val="00BD11AF"/>
    <w:rsid w:val="00BD3D6A"/>
    <w:rsid w:val="00BE053B"/>
    <w:rsid w:val="00BE14FA"/>
    <w:rsid w:val="00BE3310"/>
    <w:rsid w:val="00BF19CC"/>
    <w:rsid w:val="00BF6C1A"/>
    <w:rsid w:val="00C31866"/>
    <w:rsid w:val="00C34A6E"/>
    <w:rsid w:val="00C37330"/>
    <w:rsid w:val="00C543FC"/>
    <w:rsid w:val="00C74405"/>
    <w:rsid w:val="00C77A59"/>
    <w:rsid w:val="00C93F98"/>
    <w:rsid w:val="00C96AB5"/>
    <w:rsid w:val="00CA27F4"/>
    <w:rsid w:val="00CA4C9D"/>
    <w:rsid w:val="00CB4E58"/>
    <w:rsid w:val="00CC28C9"/>
    <w:rsid w:val="00CE2850"/>
    <w:rsid w:val="00CF7453"/>
    <w:rsid w:val="00D06602"/>
    <w:rsid w:val="00D17AFA"/>
    <w:rsid w:val="00D42A84"/>
    <w:rsid w:val="00D847C9"/>
    <w:rsid w:val="00D97A46"/>
    <w:rsid w:val="00DA02A4"/>
    <w:rsid w:val="00DC6D57"/>
    <w:rsid w:val="00DD6A53"/>
    <w:rsid w:val="00E10ED3"/>
    <w:rsid w:val="00E4171E"/>
    <w:rsid w:val="00E46E46"/>
    <w:rsid w:val="00E605D5"/>
    <w:rsid w:val="00E76110"/>
    <w:rsid w:val="00E77114"/>
    <w:rsid w:val="00E82518"/>
    <w:rsid w:val="00E92BAD"/>
    <w:rsid w:val="00ED272E"/>
    <w:rsid w:val="00EE436C"/>
    <w:rsid w:val="00F24837"/>
    <w:rsid w:val="00F33B2F"/>
    <w:rsid w:val="00F46BED"/>
    <w:rsid w:val="00F5780E"/>
    <w:rsid w:val="00FB44C3"/>
    <w:rsid w:val="00FC53A4"/>
    <w:rsid w:val="00FD4AF8"/>
    <w:rsid w:val="00FE0DAD"/>
    <w:rsid w:val="00FE57FE"/>
    <w:rsid w:val="00FF09D3"/>
    <w:rsid w:val="00FF44EA"/>
  </w:rsids>
  <m:mathPr>
    <m:mathFont m:val="Cambria Math"/>
    <m:brkBin m:val="before"/>
    <m:brkBinSub m:val="--"/>
    <m:smallFrac m:val="0"/>
    <m:dispDef m:val="0"/>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144509"/>
  <w15:docId w15:val="{B90B5B85-5D79-4A9A-88E6-3245C290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able heading"/>
    <w:qFormat/>
    <w:rsid w:val="00C77A59"/>
    <w:rPr>
      <w:rFonts w:ascii="Times New Roman" w:eastAsia="Times New Roman" w:hAnsi="Times New Roman"/>
      <w:sz w:val="24"/>
      <w:lang w:val="en-GB" w:eastAsia="en-US"/>
    </w:rPr>
  </w:style>
  <w:style w:type="paragraph" w:styleId="Heading1">
    <w:name w:val="heading 1"/>
    <w:basedOn w:val="Normal"/>
    <w:next w:val="Normal"/>
    <w:link w:val="Heading1Char"/>
    <w:uiPriority w:val="9"/>
    <w:qFormat/>
    <w:rsid w:val="00C77A59"/>
    <w:pPr>
      <w:keepNext/>
      <w:outlineLvl w:val="0"/>
    </w:pPr>
    <w:rPr>
      <w:b/>
      <w:lang w:val="en-NZ"/>
    </w:rPr>
  </w:style>
  <w:style w:type="paragraph" w:styleId="Heading2">
    <w:name w:val="heading 2"/>
    <w:basedOn w:val="Normal"/>
    <w:next w:val="Normal"/>
    <w:link w:val="Heading2Char"/>
    <w:uiPriority w:val="9"/>
    <w:unhideWhenUsed/>
    <w:qFormat/>
    <w:rsid w:val="00BF6C1A"/>
    <w:pPr>
      <w:keepNext/>
      <w:keepLines/>
      <w:spacing w:before="200" w:line="276" w:lineRule="auto"/>
      <w:ind w:left="576" w:hanging="576"/>
      <w:outlineLvl w:val="1"/>
    </w:pPr>
    <w:rPr>
      <w:rFonts w:asciiTheme="majorHAnsi" w:eastAsiaTheme="majorEastAsia" w:hAnsiTheme="majorHAnsi" w:cstheme="majorBidi"/>
      <w:b/>
      <w:bCs/>
      <w:color w:val="4F81BD" w:themeColor="accent1"/>
      <w:sz w:val="26"/>
      <w:szCs w:val="26"/>
      <w:lang w:val="en-US" w:eastAsia="en-NZ"/>
    </w:rPr>
  </w:style>
  <w:style w:type="paragraph" w:styleId="Heading3">
    <w:name w:val="heading 3"/>
    <w:basedOn w:val="Normal"/>
    <w:next w:val="Normal"/>
    <w:link w:val="Heading3Char"/>
    <w:autoRedefine/>
    <w:uiPriority w:val="9"/>
    <w:unhideWhenUsed/>
    <w:rsid w:val="008174E4"/>
    <w:pPr>
      <w:keepNext/>
      <w:keepLines/>
      <w:spacing w:before="200" w:line="276" w:lineRule="auto"/>
      <w:ind w:left="720" w:hanging="720"/>
      <w:outlineLvl w:val="2"/>
    </w:pPr>
    <w:rPr>
      <w:rFonts w:eastAsiaTheme="majorEastAsia"/>
      <w:b/>
      <w:bCs/>
      <w:sz w:val="28"/>
      <w:szCs w:val="28"/>
      <w:lang w:val="en-US" w:eastAsia="en-NZ"/>
    </w:rPr>
  </w:style>
  <w:style w:type="paragraph" w:styleId="Heading4">
    <w:name w:val="heading 4"/>
    <w:basedOn w:val="Normal"/>
    <w:next w:val="Normal"/>
    <w:link w:val="Heading4Char"/>
    <w:uiPriority w:val="9"/>
    <w:unhideWhenUsed/>
    <w:qFormat/>
    <w:rsid w:val="00BF6C1A"/>
    <w:pPr>
      <w:keepNext/>
      <w:keepLines/>
      <w:spacing w:before="200" w:line="276" w:lineRule="auto"/>
      <w:ind w:left="864" w:hanging="864"/>
      <w:outlineLvl w:val="3"/>
    </w:pPr>
    <w:rPr>
      <w:rFonts w:asciiTheme="majorHAnsi" w:eastAsiaTheme="majorEastAsia" w:hAnsiTheme="majorHAnsi" w:cstheme="majorBidi"/>
      <w:b/>
      <w:bCs/>
      <w:i/>
      <w:iCs/>
      <w:color w:val="4F81BD" w:themeColor="accent1"/>
      <w:sz w:val="22"/>
      <w:szCs w:val="22"/>
      <w:lang w:val="en-US" w:eastAsia="en-NZ"/>
    </w:rPr>
  </w:style>
  <w:style w:type="paragraph" w:styleId="Heading5">
    <w:name w:val="heading 5"/>
    <w:basedOn w:val="Normal"/>
    <w:next w:val="Normal"/>
    <w:link w:val="Heading5Char"/>
    <w:uiPriority w:val="9"/>
    <w:semiHidden/>
    <w:unhideWhenUsed/>
    <w:qFormat/>
    <w:rsid w:val="00BF6C1A"/>
    <w:pPr>
      <w:keepNext/>
      <w:keepLines/>
      <w:spacing w:before="200" w:line="276" w:lineRule="auto"/>
      <w:ind w:left="1008" w:hanging="1008"/>
      <w:outlineLvl w:val="4"/>
    </w:pPr>
    <w:rPr>
      <w:rFonts w:asciiTheme="majorHAnsi" w:eastAsiaTheme="majorEastAsia" w:hAnsiTheme="majorHAnsi" w:cstheme="majorBidi"/>
      <w:color w:val="243F60" w:themeColor="accent1" w:themeShade="7F"/>
      <w:sz w:val="22"/>
      <w:szCs w:val="22"/>
      <w:lang w:val="en-US" w:eastAsia="en-NZ"/>
    </w:rPr>
  </w:style>
  <w:style w:type="paragraph" w:styleId="Heading6">
    <w:name w:val="heading 6"/>
    <w:basedOn w:val="Normal"/>
    <w:next w:val="Normal"/>
    <w:link w:val="Heading6Char"/>
    <w:uiPriority w:val="9"/>
    <w:semiHidden/>
    <w:unhideWhenUsed/>
    <w:qFormat/>
    <w:rsid w:val="00BF6C1A"/>
    <w:pPr>
      <w:keepNext/>
      <w:keepLines/>
      <w:spacing w:before="200" w:line="276" w:lineRule="auto"/>
      <w:ind w:left="1152" w:hanging="1152"/>
      <w:outlineLvl w:val="5"/>
    </w:pPr>
    <w:rPr>
      <w:rFonts w:asciiTheme="majorHAnsi" w:eastAsiaTheme="majorEastAsia" w:hAnsiTheme="majorHAnsi" w:cstheme="majorBidi"/>
      <w:i/>
      <w:iCs/>
      <w:color w:val="243F60" w:themeColor="accent1" w:themeShade="7F"/>
      <w:sz w:val="22"/>
      <w:szCs w:val="22"/>
      <w:lang w:val="en-US" w:eastAsia="en-NZ"/>
    </w:rPr>
  </w:style>
  <w:style w:type="paragraph" w:styleId="Heading7">
    <w:name w:val="heading 7"/>
    <w:basedOn w:val="Normal"/>
    <w:next w:val="Normal"/>
    <w:link w:val="Heading7Char"/>
    <w:uiPriority w:val="9"/>
    <w:semiHidden/>
    <w:unhideWhenUsed/>
    <w:qFormat/>
    <w:rsid w:val="00BF6C1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szCs w:val="22"/>
      <w:lang w:val="en-US" w:eastAsia="en-NZ"/>
    </w:rPr>
  </w:style>
  <w:style w:type="paragraph" w:styleId="Heading8">
    <w:name w:val="heading 8"/>
    <w:basedOn w:val="Normal"/>
    <w:next w:val="Normal"/>
    <w:link w:val="Heading8Char"/>
    <w:uiPriority w:val="9"/>
    <w:semiHidden/>
    <w:unhideWhenUsed/>
    <w:qFormat/>
    <w:rsid w:val="00BF6C1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lang w:val="en-US" w:eastAsia="en-NZ"/>
    </w:rPr>
  </w:style>
  <w:style w:type="paragraph" w:styleId="Heading9">
    <w:name w:val="heading 9"/>
    <w:basedOn w:val="Normal"/>
    <w:next w:val="Normal"/>
    <w:link w:val="Heading9Char"/>
    <w:uiPriority w:val="9"/>
    <w:semiHidden/>
    <w:unhideWhenUsed/>
    <w:qFormat/>
    <w:rsid w:val="00BF6C1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lang w:val="en-US"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before="40" w:after="40"/>
    </w:pPr>
  </w:style>
  <w:style w:type="paragraph" w:styleId="Footer">
    <w:name w:val="footer"/>
    <w:basedOn w:val="Normal"/>
    <w:link w:val="FooterChar"/>
    <w:uiPriority w:val="99"/>
    <w:pPr>
      <w:tabs>
        <w:tab w:val="center" w:pos="4320"/>
        <w:tab w:val="right" w:pos="8640"/>
      </w:tabs>
    </w:pPr>
  </w:style>
  <w:style w:type="character" w:customStyle="1" w:styleId="Heading1Char">
    <w:name w:val="Heading 1 Char"/>
    <w:link w:val="Heading1"/>
    <w:rsid w:val="00C77A59"/>
    <w:rPr>
      <w:rFonts w:ascii="Times New Roman" w:eastAsia="Times New Roman" w:hAnsi="Times New Roman"/>
      <w:b/>
      <w:sz w:val="24"/>
      <w:lang w:eastAsia="en-US"/>
    </w:rPr>
  </w:style>
  <w:style w:type="table" w:styleId="TableGrid">
    <w:name w:val="Table Grid"/>
    <w:basedOn w:val="TableNormal"/>
    <w:uiPriority w:val="59"/>
    <w:rsid w:val="003C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65CE"/>
    <w:pPr>
      <w:spacing w:after="200" w:line="276" w:lineRule="auto"/>
      <w:ind w:left="720"/>
      <w:contextualSpacing/>
    </w:pPr>
    <w:rPr>
      <w:rFonts w:ascii="Calibri" w:eastAsia="Calibri" w:hAnsi="Calibri"/>
      <w:sz w:val="22"/>
      <w:szCs w:val="22"/>
      <w:lang w:val="en-NZ"/>
    </w:rPr>
  </w:style>
  <w:style w:type="character" w:customStyle="1" w:styleId="FooterChar">
    <w:name w:val="Footer Char"/>
    <w:basedOn w:val="DefaultParagraphFont"/>
    <w:link w:val="Footer"/>
    <w:uiPriority w:val="99"/>
    <w:rsid w:val="00C96AB5"/>
    <w:rPr>
      <w:rFonts w:ascii="Times New Roman" w:eastAsia="Times New Roman" w:hAnsi="Times New Roman"/>
      <w:sz w:val="24"/>
      <w:lang w:val="en-GB" w:eastAsia="en-US"/>
    </w:rPr>
  </w:style>
  <w:style w:type="paragraph" w:styleId="BalloonText">
    <w:name w:val="Balloon Text"/>
    <w:basedOn w:val="Normal"/>
    <w:link w:val="BalloonTextChar"/>
    <w:uiPriority w:val="99"/>
    <w:semiHidden/>
    <w:unhideWhenUsed/>
    <w:rsid w:val="00E605D5"/>
    <w:rPr>
      <w:rFonts w:ascii="Tahoma" w:hAnsi="Tahoma" w:cs="Tahoma"/>
      <w:sz w:val="16"/>
      <w:szCs w:val="16"/>
    </w:rPr>
  </w:style>
  <w:style w:type="character" w:customStyle="1" w:styleId="BalloonTextChar">
    <w:name w:val="Balloon Text Char"/>
    <w:basedOn w:val="DefaultParagraphFont"/>
    <w:link w:val="BalloonText"/>
    <w:uiPriority w:val="99"/>
    <w:semiHidden/>
    <w:rsid w:val="00E605D5"/>
    <w:rPr>
      <w:rFonts w:ascii="Tahoma" w:eastAsia="Times New Roman" w:hAnsi="Tahoma" w:cs="Tahoma"/>
      <w:sz w:val="16"/>
      <w:szCs w:val="16"/>
      <w:lang w:val="en-GB" w:eastAsia="en-US"/>
    </w:rPr>
  </w:style>
  <w:style w:type="character" w:customStyle="1" w:styleId="Heading2Char">
    <w:name w:val="Heading 2 Char"/>
    <w:basedOn w:val="DefaultParagraphFont"/>
    <w:link w:val="Heading2"/>
    <w:uiPriority w:val="9"/>
    <w:rsid w:val="00BF6C1A"/>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8174E4"/>
    <w:rPr>
      <w:rFonts w:ascii="Times New Roman" w:eastAsiaTheme="majorEastAsia" w:hAnsi="Times New Roman"/>
      <w:b/>
      <w:bCs/>
      <w:sz w:val="28"/>
      <w:szCs w:val="28"/>
      <w:lang w:val="en-US"/>
    </w:rPr>
  </w:style>
  <w:style w:type="character" w:customStyle="1" w:styleId="Heading4Char">
    <w:name w:val="Heading 4 Char"/>
    <w:basedOn w:val="DefaultParagraphFont"/>
    <w:link w:val="Heading4"/>
    <w:uiPriority w:val="9"/>
    <w:rsid w:val="00BF6C1A"/>
    <w:rPr>
      <w:rFonts w:asciiTheme="majorHAnsi" w:eastAsiaTheme="majorEastAsia" w:hAnsiTheme="majorHAnsi" w:cstheme="majorBidi"/>
      <w:b/>
      <w:bCs/>
      <w:i/>
      <w:iCs/>
      <w:color w:val="4F81BD" w:themeColor="accent1"/>
      <w:sz w:val="22"/>
      <w:szCs w:val="22"/>
      <w:lang w:val="en-US"/>
    </w:rPr>
  </w:style>
  <w:style w:type="character" w:customStyle="1" w:styleId="Heading5Char">
    <w:name w:val="Heading 5 Char"/>
    <w:basedOn w:val="DefaultParagraphFont"/>
    <w:link w:val="Heading5"/>
    <w:uiPriority w:val="9"/>
    <w:semiHidden/>
    <w:rsid w:val="00BF6C1A"/>
    <w:rPr>
      <w:rFonts w:asciiTheme="majorHAnsi" w:eastAsiaTheme="majorEastAsia" w:hAnsiTheme="majorHAnsi" w:cstheme="majorBidi"/>
      <w:color w:val="243F60" w:themeColor="accent1" w:themeShade="7F"/>
      <w:sz w:val="22"/>
      <w:szCs w:val="22"/>
      <w:lang w:val="en-US"/>
    </w:rPr>
  </w:style>
  <w:style w:type="character" w:customStyle="1" w:styleId="Heading6Char">
    <w:name w:val="Heading 6 Char"/>
    <w:basedOn w:val="DefaultParagraphFont"/>
    <w:link w:val="Heading6"/>
    <w:uiPriority w:val="9"/>
    <w:semiHidden/>
    <w:rsid w:val="00BF6C1A"/>
    <w:rPr>
      <w:rFonts w:asciiTheme="majorHAnsi" w:eastAsiaTheme="majorEastAsia" w:hAnsiTheme="majorHAnsi" w:cstheme="majorBidi"/>
      <w:i/>
      <w:iCs/>
      <w:color w:val="243F60" w:themeColor="accent1" w:themeShade="7F"/>
      <w:sz w:val="22"/>
      <w:szCs w:val="22"/>
      <w:lang w:val="en-US"/>
    </w:rPr>
  </w:style>
  <w:style w:type="character" w:customStyle="1" w:styleId="Heading7Char">
    <w:name w:val="Heading 7 Char"/>
    <w:basedOn w:val="DefaultParagraphFont"/>
    <w:link w:val="Heading7"/>
    <w:uiPriority w:val="9"/>
    <w:semiHidden/>
    <w:rsid w:val="00BF6C1A"/>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semiHidden/>
    <w:rsid w:val="00BF6C1A"/>
    <w:rPr>
      <w:rFonts w:asciiTheme="majorHAnsi" w:eastAsiaTheme="majorEastAsia" w:hAnsiTheme="majorHAnsi" w:cstheme="majorBidi"/>
      <w:color w:val="404040" w:themeColor="text1" w:themeTint="BF"/>
      <w:lang w:val="en-US"/>
    </w:rPr>
  </w:style>
  <w:style w:type="character" w:customStyle="1" w:styleId="Heading9Char">
    <w:name w:val="Heading 9 Char"/>
    <w:basedOn w:val="DefaultParagraphFont"/>
    <w:link w:val="Heading9"/>
    <w:uiPriority w:val="9"/>
    <w:semiHidden/>
    <w:rsid w:val="00BF6C1A"/>
    <w:rPr>
      <w:rFonts w:asciiTheme="majorHAnsi" w:eastAsiaTheme="majorEastAsia" w:hAnsiTheme="majorHAnsi" w:cstheme="majorBidi"/>
      <w:i/>
      <w:iCs/>
      <w:color w:val="404040" w:themeColor="text1" w:themeTint="BF"/>
      <w:lang w:val="en-US"/>
    </w:rPr>
  </w:style>
  <w:style w:type="paragraph" w:styleId="NoSpacing">
    <w:name w:val="No Spacing"/>
    <w:uiPriority w:val="99"/>
    <w:qFormat/>
    <w:rsid w:val="008174E4"/>
    <w:rPr>
      <w:rFonts w:ascii="Times New Roman" w:eastAsia="Times New Roman" w:hAnsi="Times New Roman"/>
      <w:sz w:val="24"/>
      <w:lang w:val="en-GB" w:eastAsia="en-US"/>
    </w:rPr>
  </w:style>
  <w:style w:type="character" w:styleId="Hyperlink">
    <w:name w:val="Hyperlink"/>
    <w:basedOn w:val="DefaultParagraphFont"/>
    <w:uiPriority w:val="99"/>
    <w:unhideWhenUsed/>
    <w:rsid w:val="00A1576F"/>
    <w:rPr>
      <w:color w:val="0000FF" w:themeColor="hyperlink"/>
      <w:u w:val="single"/>
    </w:rPr>
  </w:style>
  <w:style w:type="paragraph" w:styleId="PlainText">
    <w:name w:val="Plain Text"/>
    <w:basedOn w:val="Normal"/>
    <w:link w:val="PlainTextChar"/>
    <w:rsid w:val="00CB4E58"/>
    <w:rPr>
      <w:rFonts w:ascii="Courier New" w:hAnsi="Courier New"/>
      <w:sz w:val="20"/>
      <w:lang w:val="en-AU"/>
    </w:rPr>
  </w:style>
  <w:style w:type="character" w:customStyle="1" w:styleId="PlainTextChar">
    <w:name w:val="Plain Text Char"/>
    <w:basedOn w:val="DefaultParagraphFont"/>
    <w:link w:val="PlainText"/>
    <w:rsid w:val="00CB4E58"/>
    <w:rPr>
      <w:rFonts w:ascii="Courier New" w:eastAsia="Times New Roman" w:hAnsi="Courier New"/>
      <w:lang w:val="en-AU" w:eastAsia="en-US"/>
    </w:rPr>
  </w:style>
  <w:style w:type="paragraph" w:styleId="Subtitle">
    <w:name w:val="Subtitle"/>
    <w:basedOn w:val="Normal"/>
    <w:link w:val="SubtitleChar"/>
    <w:qFormat/>
    <w:rsid w:val="00CB4E58"/>
    <w:pPr>
      <w:jc w:val="both"/>
    </w:pPr>
    <w:rPr>
      <w:rFonts w:ascii="Arial" w:hAnsi="Arial"/>
      <w:b/>
      <w:sz w:val="22"/>
      <w:lang w:val="en-AU"/>
    </w:rPr>
  </w:style>
  <w:style w:type="character" w:customStyle="1" w:styleId="SubtitleChar">
    <w:name w:val="Subtitle Char"/>
    <w:basedOn w:val="DefaultParagraphFont"/>
    <w:link w:val="Subtitle"/>
    <w:rsid w:val="00CB4E58"/>
    <w:rPr>
      <w:rFonts w:ascii="Arial" w:eastAsia="Times New Roman" w:hAnsi="Arial"/>
      <w:b/>
      <w:sz w:val="22"/>
      <w:lang w:val="en-AU" w:eastAsia="en-US"/>
    </w:rPr>
  </w:style>
  <w:style w:type="character" w:styleId="CommentReference">
    <w:name w:val="annotation reference"/>
    <w:basedOn w:val="DefaultParagraphFont"/>
    <w:uiPriority w:val="99"/>
    <w:semiHidden/>
    <w:unhideWhenUsed/>
    <w:rsid w:val="00436DFC"/>
    <w:rPr>
      <w:sz w:val="16"/>
      <w:szCs w:val="16"/>
    </w:rPr>
  </w:style>
  <w:style w:type="paragraph" w:styleId="CommentText">
    <w:name w:val="annotation text"/>
    <w:basedOn w:val="Normal"/>
    <w:link w:val="CommentTextChar"/>
    <w:uiPriority w:val="99"/>
    <w:semiHidden/>
    <w:unhideWhenUsed/>
    <w:rsid w:val="00436DFC"/>
    <w:rPr>
      <w:sz w:val="20"/>
    </w:rPr>
  </w:style>
  <w:style w:type="character" w:customStyle="1" w:styleId="CommentTextChar">
    <w:name w:val="Comment Text Char"/>
    <w:basedOn w:val="DefaultParagraphFont"/>
    <w:link w:val="CommentText"/>
    <w:uiPriority w:val="99"/>
    <w:semiHidden/>
    <w:rsid w:val="00436DFC"/>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436DFC"/>
    <w:rPr>
      <w:b/>
      <w:bCs/>
    </w:rPr>
  </w:style>
  <w:style w:type="character" w:customStyle="1" w:styleId="CommentSubjectChar">
    <w:name w:val="Comment Subject Char"/>
    <w:basedOn w:val="CommentTextChar"/>
    <w:link w:val="CommentSubject"/>
    <w:uiPriority w:val="99"/>
    <w:semiHidden/>
    <w:rsid w:val="00436DFC"/>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9685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nformation%20Technology\Global%20PC%20Settings\Word%202007%20Templates\SPORT%20NZ\Letterhead%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ggregation_Status xmlns="e21cbe00-2104-4159-b9b9-bd54555d1bf2">Normal</Aggregation_Status>
    <PRA_Date_2 xmlns="e21cbe00-2104-4159-b9b9-bd54555d1bf2" xsi:nil="true"/>
    <PRA_Date_Trigger xmlns="e21cbe00-2104-4159-b9b9-bd54555d1bf2" xsi:nil="true"/>
    <PRA_Type xmlns="e21cbe00-2104-4159-b9b9-bd54555d1bf2">Doc</PRA_Type>
    <Related_People xmlns="e21cbe00-2104-4159-b9b9-bd54555d1bf2">
      <UserInfo>
        <DisplayName/>
        <AccountId xsi:nil="true"/>
        <AccountType/>
      </UserInfo>
    </Related_People>
    <Read_Only_Status xmlns="e21cbe00-2104-4159-b9b9-bd54555d1bf2">Open</Read_Only_Status>
    <Function xmlns="e21cbe00-2104-4159-b9b9-bd54555d1bf2">Business Improvement</Function>
    <Target_Audience xmlns="e21cbe00-2104-4159-b9b9-bd54555d1bf2">Internal</Target_Audience>
    <Volume xmlns="e21cbe00-2104-4159-b9b9-bd54555d1bf2">NA</Volume>
    <PRA_Date_3 xmlns="e21cbe00-2104-4159-b9b9-bd54555d1bf2" xsi:nil="true"/>
    <Project xmlns="e21cbe00-2104-4159-b9b9-bd54555d1bf2">NA</Project>
    <Authoritative_Version xmlns="e21cbe00-2104-4159-b9b9-bd54555d1bf2">false</Authoritative_Version>
    <CategoryValue xmlns="e21cbe00-2104-4159-b9b9-bd54555d1bf2">Templates</CategoryValue>
    <IconOverlay xmlns="http://schemas.microsoft.com/sharepoint/v4" xsi:nil="true"/>
    <PRA_Date_Disposal xmlns="e21cbe00-2104-4159-b9b9-bd54555d1bf2" xsi:nil="true"/>
    <DocumentType xmlns="e21cbe00-2104-4159-b9b9-bd54555d1bf2">Template, form</DocumentType>
    <Activity xmlns="e21cbe00-2104-4159-b9b9-bd54555d1bf2">BI Technology</Activity>
    <FunctionGroup xmlns="e21cbe00-2104-4159-b9b9-bd54555d1bf2">NA</FunctionGroup>
    <PRA_Text_3 xmlns="e21cbe00-2104-4159-b9b9-bd54555d1bf2" xsi:nil="true"/>
    <Year xmlns="a2cf9151-1ef5-4e81-bb1d-4942a81ceddf">2019</Year>
    <Narrative xmlns="e21cbe00-2104-4159-b9b9-bd54555d1bf2" xsi:nil="true"/>
    <Know-How_Type xmlns="e21cbe00-2104-4159-b9b9-bd54555d1bf2">NA</Know-How_Type>
    <CategoryName xmlns="e21cbe00-2104-4159-b9b9-bd54555d1bf2">NA</CategoryName>
    <Case xmlns="e21cbe00-2104-4159-b9b9-bd54555d1bf2" xsi:nil="true"/>
    <Key_x0020_Words xmlns="e21cbe00-2104-4159-b9b9-bd54555d1bf2"/>
    <PRA_Text_2 xmlns="e21cbe00-2104-4159-b9b9-bd54555d1bf2" xsi:nil="true"/>
    <PRA_Text_5 xmlns="e21cbe00-2104-4159-b9b9-bd54555d1bf2" xsi:nil="true"/>
    <PRA_Date_1 xmlns="e21cbe00-2104-4159-b9b9-bd54555d1bf2" xsi:nil="true"/>
    <Original_Document xmlns="e21cbe00-2104-4159-b9b9-bd54555d1bf2" xsi:nil="true"/>
    <Entity xmlns="b0a87a5a-4a8e-439b-8ba8-e233ac656765">Sport NZ</Entity>
    <Subactivity xmlns="e21cbe00-2104-4159-b9b9-bd54555d1bf2" xsi:nil="true"/>
    <PRA_Text_1 xmlns="e21cbe00-2104-4159-b9b9-bd54555d1bf2" xsi:nil="true"/>
    <PRA_Text_4 xmlns="e21cbe00-2104-4159-b9b9-bd54555d1bf2" xsi:nil="true"/>
    <Record_Type xmlns="e21cbe00-2104-4159-b9b9-bd54555d1bf2">Normal</Record_Type>
    <RecordID xmlns="e21cbe00-2104-4159-b9b9-bd54555d1bf2">1143561</RecordID>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AAAAAAAAAAAAAAAAAAAAAAAAAAAAAA020057B637B79A76A14CAE6964C868DEB4C9" ma:contentTypeVersion="16" ma:contentTypeDescription="Standard Electronic Document" ma:contentTypeScope="" ma:versionID="ad6f47faccacce6cd13c72ec3089c349">
  <xsd:schema xmlns:xsd="http://www.w3.org/2001/XMLSchema" xmlns:xs="http://www.w3.org/2001/XMLSchema" xmlns:p="http://schemas.microsoft.com/office/2006/metadata/properties" xmlns:ns2="e21cbe00-2104-4159-b9b9-bd54555d1bf2" xmlns:ns3="a2cf9151-1ef5-4e81-bb1d-4942a81ceddf" xmlns:ns4="b0a87a5a-4a8e-439b-8ba8-e233ac656765" xmlns:ns5="http://schemas.microsoft.com/sharepoint/v4" targetNamespace="http://schemas.microsoft.com/office/2006/metadata/properties" ma:root="true" ma:fieldsID="14eee97c09eb7045d37e638490edcebc" ns2:_="" ns3:_="" ns4:_="" ns5:_="">
    <xsd:import namespace="e21cbe00-2104-4159-b9b9-bd54555d1bf2"/>
    <xsd:import namespace="a2cf9151-1ef5-4e81-bb1d-4942a81ceddf"/>
    <xsd:import namespace="b0a87a5a-4a8e-439b-8ba8-e233ac656765"/>
    <xsd:import namespace="http://schemas.microsoft.com/sharepoint/v4"/>
    <xsd:element name="properties">
      <xsd:complexType>
        <xsd:sequence>
          <xsd:element name="documentManagement">
            <xsd:complexType>
              <xsd:all>
                <xsd:element ref="ns2:PRA_Type" minOccurs="0"/>
                <xsd:element ref="ns2:Aggregation_Status" minOccurs="0"/>
                <xsd:element ref="ns2:Record_Type"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2:DocumentType"/>
                <xsd:element ref="ns2:CategoryValue" minOccurs="0"/>
                <xsd:element ref="ns2:Case" minOccurs="0"/>
                <xsd:element ref="ns3:Year" minOccurs="0"/>
                <xsd:element ref="ns4:Entity" minOccurs="0"/>
                <xsd:element ref="ns2:Narrative" minOccurs="0"/>
                <xsd:element ref="ns2:RecordID" minOccurs="0"/>
                <xsd:element ref="ns2:Related_People" minOccurs="0"/>
                <xsd:element ref="ns2:Original_Document" minOccurs="0"/>
                <xsd:element ref="ns2:Subactivity" minOccurs="0"/>
                <xsd:element ref="ns2:Key_x0020_Words" minOccurs="0"/>
                <xsd:element ref="ns2:Know-How_Type" minOccurs="0"/>
                <xsd:element ref="ns2:Function" minOccurs="0"/>
                <xsd:element ref="ns2:Activity" minOccurs="0"/>
                <xsd:element ref="ns2:Target_Audience" minOccurs="0"/>
                <xsd:element ref="ns2:FunctionGroup" minOccurs="0"/>
                <xsd:element ref="ns2:Project" minOccurs="0"/>
                <xsd:element ref="ns2:CategoryName" minOccurs="0"/>
                <xsd:element ref="ns2:Volume"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PRA_Type" ma:index="1" nillable="true" ma:displayName="PRA Type" ma:default="Doc" ma:hidden="true" ma:internalName="PRAType">
      <xsd:simpleType>
        <xsd:restriction base="dms:Text"/>
      </xsd:simpleType>
    </xsd:element>
    <xsd:element name="Aggregation_Status" ma:index="2"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cord_Type" ma:index="3" nillable="true" ma:displayName="Business Value" ma:default="Normal" ma:hidden="true" ma:internalName="RecordTyp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Read_Only_Status" ma:index="4"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5" nillable="true" ma:displayName="Authoritative Version" ma:default="0" ma:hidden="true" ma:internalName="AuthoritativeVersion">
      <xsd:simpleType>
        <xsd:restriction base="dms:Boolean"/>
      </xsd:simpleType>
    </xsd:element>
    <xsd:element name="PRA_Text_1" ma:index="6" nillable="true" ma:displayName="PRA Text 1" ma:hidden="true" ma:internalName="PraText1">
      <xsd:simpleType>
        <xsd:restriction base="dms:Text"/>
      </xsd:simpleType>
    </xsd:element>
    <xsd:element name="PRA_Text_2" ma:index="7" nillable="true" ma:displayName="PRA Text 2" ma:hidden="true" ma:internalName="PraText2">
      <xsd:simpleType>
        <xsd:restriction base="dms:Text"/>
      </xsd:simpleType>
    </xsd:element>
    <xsd:element name="PRA_Text_3" ma:index="8" nillable="true" ma:displayName="PRA Text 3" ma:hidden="true" ma:internalName="PraText3">
      <xsd:simpleType>
        <xsd:restriction base="dms:Text"/>
      </xsd:simpleType>
    </xsd:element>
    <xsd:element name="PRA_Text_4" ma:index="9" nillable="true" ma:displayName="PRA Text 4" ma:hidden="true" ma:internalName="PraText4">
      <xsd:simpleType>
        <xsd:restriction base="dms:Text"/>
      </xsd:simpleType>
    </xsd:element>
    <xsd:element name="PRA_Text_5" ma:index="10" nillable="true" ma:displayName="PRA Text 5" ma:hidden="true" ma:internalName="PraText5">
      <xsd:simpleType>
        <xsd:restriction base="dms:Text"/>
      </xsd:simpleType>
    </xsd:element>
    <xsd:element name="PRA_Date_1" ma:index="11" nillable="true" ma:displayName="PRA Date 1" ma:format="DateTime" ma:hidden="true" ma:internalName="PraDate1">
      <xsd:simpleType>
        <xsd:restriction base="dms:DateTime"/>
      </xsd:simpleType>
    </xsd:element>
    <xsd:element name="PRA_Date_2" ma:index="12" nillable="true" ma:displayName="PRA Date 2" ma:format="DateTime" ma:hidden="true" ma:internalName="PraDate2">
      <xsd:simpleType>
        <xsd:restriction base="dms:DateTime"/>
      </xsd:simpleType>
    </xsd:element>
    <xsd:element name="PRA_Date_3" ma:index="13" nillable="true" ma:displayName="PRA Date 3" ma:format="DateTime" ma:hidden="true" ma:internalName="PraDate3">
      <xsd:simpleType>
        <xsd:restriction base="dms:DateTime"/>
      </xsd:simpleType>
    </xsd:element>
    <xsd:element name="PRA_Date_Trigger" ma:index="14" nillable="true" ma:displayName="PRA Date Trigger" ma:format="DateTime" ma:hidden="true" ma:internalName="PraDateTrigger">
      <xsd:simpleType>
        <xsd:restriction base="dms:DateTime"/>
      </xsd:simpleType>
    </xsd:element>
    <xsd:element name="PRA_Date_Disposal" ma:index="15" nillable="true" ma:displayName="PRA Date Disposal" ma:format="DateTime" ma:hidden="true" ma:internalName="PraDateDisposal">
      <xsd:simpleType>
        <xsd:restriction base="dms:DateTime"/>
      </xsd:simpleType>
    </xsd:element>
    <xsd:element name="DocumentType" ma:index="16" ma:displayName="Document Type" ma:default="" ma:format="Dropdown" ma:internalName="DocumentType">
      <xsd:simpleType>
        <xsd:restriction base="dms:Choice">
          <xsd:enumeration value="Application"/>
          <xsd:enumeration value="Contract, variation, agreement"/>
          <xsd:enumeration value="Correspondence"/>
          <xsd:enumeration value="Data"/>
          <xsd:enumeration value="Email"/>
          <xsd:enumeration value="Employment related"/>
          <xsd:enumeration value="Filenote"/>
          <xsd:enumeration value="Financial related"/>
          <xsd:enumeration value="Image, multimedia"/>
          <xsd:enumeration value="Knowledge, reference"/>
          <xsd:enumeration value="Meeting related"/>
          <xsd:enumeration value="Plan, programme, monitoring"/>
          <xsd:enumeration value="Policy, guideline, procedure"/>
          <xsd:enumeration value="Presentation"/>
          <xsd:enumeration value="Publication"/>
          <xsd:enumeration value="Report"/>
          <xsd:enumeration value="Template, form"/>
        </xsd:restriction>
      </xsd:simpleType>
    </xsd:element>
    <xsd:element name="CategoryValue" ma:index="17" nillable="true" ma:displayName="Category" ma:format="Dropdown" ma:internalName="CategoryValue">
      <xsd:simpleType>
        <xsd:restriction base="dms:Choice">
          <xsd:enumeration value="Contacts"/>
          <xsd:enumeration value="Templates"/>
          <xsd:enumeration value="Projects"/>
        </xsd:restriction>
      </xsd:simpleType>
    </xsd:element>
    <xsd:element name="Case" ma:index="18" nillable="true" ma:displayName="Organisation" ma:description="If you would like another option added to the drop down please contact the administrator" ma:format="Dropdown" ma:internalName="Case">
      <xsd:simpleType>
        <xsd:union memberTypes="dms:Text">
          <xsd:simpleType>
            <xsd:restriction base="dms:Choice">
              <xsd:enumeration value="IMG"/>
              <xsd:enumeration value="SportingPulse"/>
              <xsd:enumeration value="Sportsground"/>
            </xsd:restriction>
          </xsd:simpleType>
        </xsd:union>
      </xsd:simpleType>
    </xsd:element>
    <xsd:element name="Narrative" ma:index="21" nillable="true" ma:displayName="Narrative" ma:internalName="Narrative">
      <xsd:simpleType>
        <xsd:restriction base="dms:Note">
          <xsd:maxLength value="255"/>
        </xsd:restriction>
      </xsd:simpleType>
    </xsd:element>
    <xsd:element name="RecordID" ma:index="23" nillable="true" ma:displayName="RecordID" ma:hidden="true" ma:internalName="RecordID" ma:readOnly="true">
      <xsd:simpleType>
        <xsd:restriction base="dms:Text"/>
      </xsd:simpleType>
    </xsd:element>
    <xsd:element name="Related_People" ma:index="24"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l_Document" ma:index="29" nillable="true" ma:displayName="Original Document" ma:hidden="true" ma:internalName="OriginalDocument">
      <xsd:simpleType>
        <xsd:restriction base="dms:Text"/>
      </xsd:simpleType>
    </xsd:element>
    <xsd:element name="Subactivity" ma:index="30" nillable="true" ma:displayName="Subactivity" ma:hidden="true" ma:internalName="Subactivity" ma:readOnly="false">
      <xsd:simpleType>
        <xsd:restriction base="dms:Text">
          <xsd:maxLength value="255"/>
        </xsd:restriction>
      </xsd:simpleType>
    </xsd:element>
    <xsd:element name="Key_x0020_Words" ma:index="31"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element name="Know-How_Type" ma:index="32"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Function" ma:index="34" nillable="true" ma:displayName="Function" ma:default="Business Improvement" ma:hidden="true" ma:internalName="Function" ma:readOnly="false">
      <xsd:simpleType>
        <xsd:restriction base="dms:Text">
          <xsd:maxLength value="255"/>
        </xsd:restriction>
      </xsd:simpleType>
    </xsd:element>
    <xsd:element name="Activity" ma:index="35" nillable="true" ma:displayName="Activity" ma:default="BI Technology" ma:hidden="true" ma:internalName="Activity" ma:readOnly="false">
      <xsd:simpleType>
        <xsd:restriction base="dms:Text">
          <xsd:maxLength value="255"/>
        </xsd:restriction>
      </xsd:simpleType>
    </xsd:element>
    <xsd:element name="Target_Audience" ma:index="36" nillable="true" ma:displayName="Target Audience" ma:default="Internal" ma:format="RadioButtons" ma:hidden="true" ma:internalName="TargetAudience">
      <xsd:simpleType>
        <xsd:union memberTypes="dms:Text">
          <xsd:simpleType>
            <xsd:restriction base="dms:Choice">
              <xsd:enumeration value="Internal"/>
              <xsd:enumeration value="External"/>
            </xsd:restriction>
          </xsd:simpleType>
        </xsd:union>
      </xsd:simpleType>
    </xsd:element>
    <xsd:element name="FunctionGroup" ma:index="37" nillable="true" ma:displayName="Function Group" ma:default="NA" ma:format="RadioButtons" ma:hidden="true" ma:internalName="FunctionGroup" ma:readOnly="false">
      <xsd:simpleType>
        <xsd:union memberTypes="dms:Text">
          <xsd:simpleType>
            <xsd:restriction base="dms:Choice">
              <xsd:enumeration value="NA"/>
            </xsd:restriction>
          </xsd:simpleType>
        </xsd:union>
      </xsd:simpleType>
    </xsd:element>
    <xsd:element name="Project" ma:index="38"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tegoryName" ma:index="39"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Volume" ma:index="40"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2cf9151-1ef5-4e81-bb1d-4942a81ceddf" elementFormDefault="qualified">
    <xsd:import namespace="http://schemas.microsoft.com/office/2006/documentManagement/types"/>
    <xsd:import namespace="http://schemas.microsoft.com/office/infopath/2007/PartnerControls"/>
    <xsd:element name="Year" ma:index="19" nillable="true" ma:displayName="Year" ma:default="2019" ma:format="Dropdown" ma:internalName="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and prior"/>
        </xsd:restriction>
      </xsd:simpleType>
    </xsd:element>
  </xsd:schema>
  <xsd:schema xmlns:xsd="http://www.w3.org/2001/XMLSchema" xmlns:xs="http://www.w3.org/2001/XMLSchema" xmlns:dms="http://schemas.microsoft.com/office/2006/documentManagement/types" xmlns:pc="http://schemas.microsoft.com/office/infopath/2007/PartnerControls" targetNamespace="b0a87a5a-4a8e-439b-8ba8-e233ac656765" elementFormDefault="qualified">
    <xsd:import namespace="http://schemas.microsoft.com/office/2006/documentManagement/types"/>
    <xsd:import namespace="http://schemas.microsoft.com/office/infopath/2007/PartnerControls"/>
    <xsd:element name="Entity" ma:index="20" nillable="true" ma:displayName="Entity" ma:default="Sport NZ" ma:format="Dropdown" ma:internalName="Entity" ma:readOnly="false">
      <xsd:simpleType>
        <xsd:restriction base="dms:Choice">
          <xsd:enumeration value="HPSNZ"/>
          <xsd:enumeration value="Sport NZ"/>
          <xsd:enumeration value="Sport NZ Group"/>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2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5C9DBA-6440-4477-81B9-20703358F515}">
  <ds:schemaRefs>
    <ds:schemaRef ds:uri="http://schemas.microsoft.com/office/2006/metadata/properties"/>
    <ds:schemaRef ds:uri="http://schemas.microsoft.com/office/infopath/2007/PartnerControls"/>
    <ds:schemaRef ds:uri="e21cbe00-2104-4159-b9b9-bd54555d1bf2"/>
    <ds:schemaRef ds:uri="http://schemas.microsoft.com/sharepoint/v4"/>
    <ds:schemaRef ds:uri="a2cf9151-1ef5-4e81-bb1d-4942a81ceddf"/>
    <ds:schemaRef ds:uri="b0a87a5a-4a8e-439b-8ba8-e233ac656765"/>
  </ds:schemaRefs>
</ds:datastoreItem>
</file>

<file path=customXml/itemProps2.xml><?xml version="1.0" encoding="utf-8"?>
<ds:datastoreItem xmlns:ds="http://schemas.openxmlformats.org/officeDocument/2006/customXml" ds:itemID="{91038C1D-6EEB-46B3-AC1D-9F5BD0B77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cbe00-2104-4159-b9b9-bd54555d1bf2"/>
    <ds:schemaRef ds:uri="a2cf9151-1ef5-4e81-bb1d-4942a81ceddf"/>
    <ds:schemaRef ds:uri="b0a87a5a-4a8e-439b-8ba8-e233ac65676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F38C0E-4CE0-4A32-BFC8-FDAB787040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Colour</Template>
  <TotalTime>461</TotalTime>
  <Pages>16</Pages>
  <Words>6437</Words>
  <Characters>30323</Characters>
  <Application>Microsoft Office Word</Application>
  <DocSecurity>0</DocSecurity>
  <Lines>819</Lines>
  <Paragraphs>432</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36328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edmund.bartley@sportnz.org.nz</dc:creator>
  <cp:lastModifiedBy>Colleen Van De Laar</cp:lastModifiedBy>
  <cp:revision>21</cp:revision>
  <cp:lastPrinted>2018-04-17T03:25:00Z</cp:lastPrinted>
  <dcterms:created xsi:type="dcterms:W3CDTF">2019-12-11T21:50:00Z</dcterms:created>
  <dcterms:modified xsi:type="dcterms:W3CDTF">2020-06-08T02:41:00Z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0x010100AAAAAAAAAAAAAAAAAAAAAAAAAAAAAA020057B637B79A76A14CAE6964C868DEB4C9</vt:lpwstr>
  </property>
</Properties>
</file>