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2FBF50" w14:textId="77777777" w:rsidR="0010210F" w:rsidRDefault="001021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860"/>
        <w:gridCol w:w="5520"/>
        <w:gridCol w:w="1635"/>
      </w:tblGrid>
      <w:tr w:rsidR="246ADB2F" w14:paraId="6E790CCF" w14:textId="77777777" w:rsidTr="00821011">
        <w:tc>
          <w:tcPr>
            <w:tcW w:w="1860" w:type="dxa"/>
          </w:tcPr>
          <w:p w14:paraId="06A4691F" w14:textId="415B21A3" w:rsidR="246ADB2F" w:rsidRDefault="246ADB2F" w:rsidP="246ADB2F"/>
          <w:p w14:paraId="3F79564C" w14:textId="47BEDB70" w:rsidR="246ADB2F" w:rsidRDefault="246ADB2F" w:rsidP="246ADB2F">
            <w:pPr>
              <w:rPr>
                <w:rFonts w:eastAsia="DengXian"/>
                <w:szCs w:val="20"/>
              </w:rPr>
            </w:pPr>
          </w:p>
          <w:p w14:paraId="315FD77F" w14:textId="0047E8A3" w:rsidR="246ADB2F" w:rsidRDefault="246ADB2F" w:rsidP="246ADB2F">
            <w:pPr>
              <w:rPr>
                <w:rFonts w:eastAsia="DengXian"/>
                <w:szCs w:val="20"/>
              </w:rPr>
            </w:pPr>
          </w:p>
          <w:p w14:paraId="23E3C1BC" w14:textId="75174136" w:rsidR="246ADB2F" w:rsidRDefault="008165B1" w:rsidP="246ADB2F">
            <w:pPr>
              <w:rPr>
                <w:rFonts w:eastAsia="DengXian"/>
                <w:szCs w:val="20"/>
              </w:rPr>
            </w:pPr>
            <w:r>
              <w:rPr>
                <w:noProof/>
              </w:rPr>
              <w:drawing>
                <wp:inline distT="0" distB="0" distL="0" distR="0" wp14:anchorId="182DA131" wp14:editId="65C81F77">
                  <wp:extent cx="867508" cy="548640"/>
                  <wp:effectExtent l="0" t="0" r="0" b="0"/>
                  <wp:docPr id="2069071987" name="Picture 206907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508" cy="548640"/>
                          </a:xfrm>
                          <a:prstGeom prst="rect">
                            <a:avLst/>
                          </a:prstGeom>
                        </pic:spPr>
                      </pic:pic>
                    </a:graphicData>
                  </a:graphic>
                </wp:inline>
              </w:drawing>
            </w:r>
          </w:p>
        </w:tc>
        <w:tc>
          <w:tcPr>
            <w:tcW w:w="5520" w:type="dxa"/>
          </w:tcPr>
          <w:p w14:paraId="68A7977E" w14:textId="5CBA684E" w:rsidR="001E6403" w:rsidRPr="001E6403" w:rsidRDefault="001E6403" w:rsidP="001E6403">
            <w:pPr>
              <w:pStyle w:val="Heading1"/>
              <w:spacing w:before="0"/>
              <w:jc w:val="center"/>
              <w:rPr>
                <w:rFonts w:ascii="Poppins ExtraBold" w:hAnsi="Poppins ExtraBold" w:cs="Poppins ExtraBold"/>
                <w:sz w:val="52"/>
                <w:szCs w:val="52"/>
              </w:rPr>
            </w:pPr>
            <w:r>
              <w:rPr>
                <w:rFonts w:ascii="Poppins ExtraBold" w:hAnsi="Poppins ExtraBold" w:cs="Poppins ExtraBold"/>
                <w:sz w:val="52"/>
                <w:szCs w:val="52"/>
              </w:rPr>
              <w:t xml:space="preserve">Wellington North Open </w:t>
            </w:r>
            <w:r w:rsidRPr="00037366">
              <w:rPr>
                <w:rFonts w:ascii="Poppins ExtraBold" w:hAnsi="Poppins ExtraBold" w:cs="Poppins ExtraBold"/>
                <w:sz w:val="52"/>
                <w:szCs w:val="52"/>
              </w:rPr>
              <w:t>202</w:t>
            </w:r>
            <w:r w:rsidR="008165B1">
              <w:rPr>
                <w:rFonts w:ascii="Poppins ExtraBold" w:hAnsi="Poppins ExtraBold" w:cs="Poppins ExtraBold"/>
                <w:sz w:val="52"/>
                <w:szCs w:val="52"/>
              </w:rPr>
              <w:t>4</w:t>
            </w:r>
          </w:p>
          <w:p w14:paraId="4CB48E9A" w14:textId="1FC6FB7E" w:rsidR="246ADB2F" w:rsidRDefault="246ADB2F" w:rsidP="246ADB2F">
            <w:pPr>
              <w:rPr>
                <w:rFonts w:eastAsia="DengXian"/>
                <w:szCs w:val="20"/>
              </w:rPr>
            </w:pPr>
          </w:p>
        </w:tc>
        <w:tc>
          <w:tcPr>
            <w:tcW w:w="1635" w:type="dxa"/>
          </w:tcPr>
          <w:p w14:paraId="4CC095D4" w14:textId="552963CB" w:rsidR="246ADB2F" w:rsidRDefault="246ADB2F" w:rsidP="246ADB2F">
            <w:pPr>
              <w:rPr>
                <w:rFonts w:eastAsia="DengXian"/>
                <w:szCs w:val="20"/>
              </w:rPr>
            </w:pPr>
          </w:p>
          <w:p w14:paraId="03721370" w14:textId="1290E9F9" w:rsidR="246ADB2F" w:rsidRDefault="246ADB2F" w:rsidP="246ADB2F">
            <w:pPr>
              <w:rPr>
                <w:rFonts w:eastAsia="DengXian"/>
                <w:szCs w:val="20"/>
              </w:rPr>
            </w:pPr>
          </w:p>
          <w:p w14:paraId="4DF1129C" w14:textId="77777777" w:rsidR="008165B1" w:rsidRDefault="008165B1" w:rsidP="246ADB2F">
            <w:pPr>
              <w:jc w:val="right"/>
              <w:rPr>
                <w:noProof/>
              </w:rPr>
            </w:pPr>
          </w:p>
          <w:p w14:paraId="0DB5EC2F" w14:textId="469B469F" w:rsidR="246ADB2F" w:rsidRDefault="008165B1" w:rsidP="246ADB2F">
            <w:pPr>
              <w:jc w:val="right"/>
              <w:rPr>
                <w:rFonts w:eastAsia="DengXian"/>
                <w:szCs w:val="20"/>
              </w:rPr>
            </w:pPr>
            <w:r>
              <w:rPr>
                <w:noProof/>
              </w:rPr>
              <w:drawing>
                <wp:inline distT="0" distB="0" distL="0" distR="0" wp14:anchorId="5BC9D11E" wp14:editId="5AE6DD64">
                  <wp:extent cx="867508" cy="548640"/>
                  <wp:effectExtent l="0" t="0" r="0" b="0"/>
                  <wp:docPr id="1451704545" name="Picture 145170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508" cy="548640"/>
                          </a:xfrm>
                          <a:prstGeom prst="rect">
                            <a:avLst/>
                          </a:prstGeom>
                        </pic:spPr>
                      </pic:pic>
                    </a:graphicData>
                  </a:graphic>
                </wp:inline>
              </w:drawing>
            </w:r>
          </w:p>
        </w:tc>
      </w:tr>
    </w:tbl>
    <w:p w14:paraId="22C86ED4" w14:textId="1724C7FA" w:rsidR="246ADB2F" w:rsidRPr="008828CD" w:rsidRDefault="246ADB2F" w:rsidP="008828CD">
      <w:pPr>
        <w:pStyle w:val="Heading2"/>
        <w:rPr>
          <w:sz w:val="16"/>
          <w:szCs w:val="16"/>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186DC4" w14:paraId="0E824D46" w14:textId="77777777" w:rsidTr="00091935">
        <w:tc>
          <w:tcPr>
            <w:tcW w:w="9016" w:type="dxa"/>
            <w:shd w:val="clear" w:color="auto" w:fill="FFFFFF" w:themeFill="background1"/>
          </w:tcPr>
          <w:p w14:paraId="0BF9F34B" w14:textId="257BE2AD" w:rsidR="00186DC4" w:rsidRPr="00692011" w:rsidRDefault="001E6403" w:rsidP="00186DC4">
            <w:pPr>
              <w:pStyle w:val="Heading2"/>
              <w:jc w:val="center"/>
              <w:rPr>
                <w:color w:val="2F5496" w:themeColor="accent1" w:themeShade="BF"/>
              </w:rPr>
            </w:pPr>
            <w:r>
              <w:t>Fri</w:t>
            </w:r>
            <w:r w:rsidR="009065DC">
              <w:t xml:space="preserve"> </w:t>
            </w:r>
            <w:r w:rsidR="008165B1">
              <w:t>29</w:t>
            </w:r>
            <w:r w:rsidR="009065DC" w:rsidRPr="009065DC">
              <w:rPr>
                <w:vertAlign w:val="superscript"/>
              </w:rPr>
              <w:t>th</w:t>
            </w:r>
            <w:r w:rsidR="009065DC">
              <w:t xml:space="preserve"> – </w:t>
            </w:r>
            <w:r>
              <w:t>Sun</w:t>
            </w:r>
            <w:r w:rsidR="009065DC">
              <w:t xml:space="preserve"> </w:t>
            </w:r>
            <w:proofErr w:type="gramStart"/>
            <w:r w:rsidR="008165B1">
              <w:t>31</w:t>
            </w:r>
            <w:r w:rsidR="009065DC" w:rsidRPr="009065DC">
              <w:rPr>
                <w:vertAlign w:val="superscript"/>
              </w:rPr>
              <w:t>th</w:t>
            </w:r>
            <w:proofErr w:type="gramEnd"/>
            <w:r w:rsidR="009065DC">
              <w:t xml:space="preserve"> </w:t>
            </w:r>
            <w:r w:rsidR="00502A43">
              <w:t>March</w:t>
            </w:r>
            <w:r>
              <w:t xml:space="preserve"> 202</w:t>
            </w:r>
            <w:r w:rsidR="008165B1">
              <w:t>4</w:t>
            </w:r>
          </w:p>
          <w:p w14:paraId="1F4A0B5F" w14:textId="55C83789" w:rsidR="00186DC4" w:rsidRDefault="00186DC4" w:rsidP="00186DC4">
            <w:pPr>
              <w:jc w:val="center"/>
            </w:pPr>
            <w:r>
              <w:t>Wellington North Badminton St</w:t>
            </w:r>
            <w:r w:rsidR="003E1A97">
              <w:t>adium</w:t>
            </w:r>
          </w:p>
          <w:p w14:paraId="1EF438C9" w14:textId="2DC0E80E" w:rsidR="003E1A97" w:rsidRDefault="003E1A97" w:rsidP="00186DC4">
            <w:pPr>
              <w:jc w:val="center"/>
            </w:pPr>
            <w:r>
              <w:t>Taylor Park</w:t>
            </w:r>
          </w:p>
          <w:p w14:paraId="697491CF" w14:textId="4355D9CE" w:rsidR="00FC40CC" w:rsidRDefault="00FC40CC" w:rsidP="00186DC4">
            <w:pPr>
              <w:jc w:val="center"/>
            </w:pPr>
            <w:r>
              <w:t>Tawa, Wellington 5028</w:t>
            </w:r>
          </w:p>
          <w:p w14:paraId="779AF3A7" w14:textId="77777777" w:rsidR="00186DC4" w:rsidRDefault="00186DC4" w:rsidP="00186DC4">
            <w:pPr>
              <w:jc w:val="center"/>
            </w:pPr>
          </w:p>
        </w:tc>
      </w:tr>
    </w:tbl>
    <w:p w14:paraId="26C9A0F8" w14:textId="628D64FE" w:rsidR="0010210F" w:rsidRDefault="0010210F" w:rsidP="00186D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2378"/>
        <w:gridCol w:w="3374"/>
      </w:tblGrid>
      <w:tr w:rsidR="00766624" w14:paraId="5B34DF2A" w14:textId="77777777" w:rsidTr="00766624">
        <w:tc>
          <w:tcPr>
            <w:tcW w:w="3274" w:type="dxa"/>
          </w:tcPr>
          <w:p w14:paraId="5723CAA9" w14:textId="77777777" w:rsidR="00766624" w:rsidRDefault="00766624" w:rsidP="009A4EEE">
            <w:pPr>
              <w:pStyle w:val="Heading2"/>
              <w:jc w:val="center"/>
            </w:pPr>
            <w:r>
              <w:t>Tournament Organiser</w:t>
            </w:r>
          </w:p>
          <w:p w14:paraId="7E57854F" w14:textId="77777777" w:rsidR="00766624" w:rsidRDefault="00766624" w:rsidP="00AB5B22"/>
          <w:p w14:paraId="1322AC9C" w14:textId="1839D971" w:rsidR="00766624" w:rsidRDefault="00766624" w:rsidP="009A4EEE">
            <w:pPr>
              <w:jc w:val="center"/>
            </w:pPr>
            <w:r>
              <w:t>Wellington North Badminton</w:t>
            </w:r>
            <w:r>
              <w:br/>
            </w:r>
            <w:hyperlink r:id="rId11" w:history="1">
              <w:r w:rsidRPr="00D0513B">
                <w:rPr>
                  <w:rStyle w:val="Hyperlink"/>
                </w:rPr>
                <w:t>www.wnba.org.nz</w:t>
              </w:r>
            </w:hyperlink>
          </w:p>
          <w:p w14:paraId="15665686" w14:textId="77777777" w:rsidR="00766624" w:rsidRDefault="00766624" w:rsidP="00186DC4"/>
        </w:tc>
        <w:tc>
          <w:tcPr>
            <w:tcW w:w="2378" w:type="dxa"/>
          </w:tcPr>
          <w:p w14:paraId="1FFD168C" w14:textId="5918A354" w:rsidR="00766624" w:rsidRDefault="00766624" w:rsidP="009A4EEE">
            <w:pPr>
              <w:pStyle w:val="Heading2"/>
              <w:jc w:val="center"/>
            </w:pPr>
          </w:p>
        </w:tc>
        <w:tc>
          <w:tcPr>
            <w:tcW w:w="3374" w:type="dxa"/>
          </w:tcPr>
          <w:p w14:paraId="68E912E0" w14:textId="06D3EFDC" w:rsidR="00766624" w:rsidRDefault="00766624" w:rsidP="009A4EEE">
            <w:pPr>
              <w:pStyle w:val="Heading2"/>
              <w:jc w:val="center"/>
            </w:pPr>
            <w:r>
              <w:t>Sanctioned by</w:t>
            </w:r>
          </w:p>
          <w:p w14:paraId="508601CD" w14:textId="61D2BCAC" w:rsidR="00766624" w:rsidRDefault="00766624" w:rsidP="009A4EEE">
            <w:pPr>
              <w:jc w:val="center"/>
            </w:pPr>
            <w:r>
              <w:rPr>
                <w:noProof/>
              </w:rPr>
              <w:drawing>
                <wp:inline distT="0" distB="0" distL="0" distR="0" wp14:anchorId="3FFFFAED" wp14:editId="2C26786E">
                  <wp:extent cx="1276096"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6096" cy="914400"/>
                          </a:xfrm>
                          <a:prstGeom prst="rect">
                            <a:avLst/>
                          </a:prstGeom>
                        </pic:spPr>
                      </pic:pic>
                    </a:graphicData>
                  </a:graphic>
                </wp:inline>
              </w:drawing>
            </w:r>
          </w:p>
          <w:p w14:paraId="12121824" w14:textId="77777777" w:rsidR="00766624" w:rsidRDefault="00766624" w:rsidP="00186DC4"/>
        </w:tc>
      </w:tr>
    </w:tbl>
    <w:p w14:paraId="71B054FB" w14:textId="4D04B34B" w:rsidR="00573C94" w:rsidRDefault="008B07C6" w:rsidP="00927EAB">
      <w:pPr>
        <w:jc w:val="center"/>
      </w:pPr>
      <w:r>
        <w:rPr>
          <w:shd w:val="clear" w:color="auto" w:fill="FFFFFF"/>
        </w:rPr>
        <w:t>A B</w:t>
      </w:r>
      <w:r w:rsidR="00C7299A">
        <w:rPr>
          <w:shd w:val="clear" w:color="auto" w:fill="FFFFFF"/>
        </w:rPr>
        <w:t>adminton N</w:t>
      </w:r>
      <w:r w:rsidR="0044394E">
        <w:rPr>
          <w:shd w:val="clear" w:color="auto" w:fill="FFFFFF"/>
        </w:rPr>
        <w:t xml:space="preserve">ew </w:t>
      </w:r>
      <w:r w:rsidR="00C7299A">
        <w:rPr>
          <w:shd w:val="clear" w:color="auto" w:fill="FFFFFF"/>
        </w:rPr>
        <w:t>Z</w:t>
      </w:r>
      <w:r w:rsidR="0044394E">
        <w:rPr>
          <w:shd w:val="clear" w:color="auto" w:fill="FFFFFF"/>
        </w:rPr>
        <w:t>ealand</w:t>
      </w:r>
      <w:r>
        <w:rPr>
          <w:shd w:val="clear" w:color="auto" w:fill="FFFFFF"/>
        </w:rPr>
        <w:t xml:space="preserve"> sanctioned event</w:t>
      </w:r>
      <w:r w:rsidR="0044394E">
        <w:rPr>
          <w:shd w:val="clear" w:color="auto" w:fill="FFFFFF"/>
        </w:rPr>
        <w:t xml:space="preserve"> (</w:t>
      </w:r>
      <w:r w:rsidR="00F378D1">
        <w:rPr>
          <w:shd w:val="clear" w:color="auto" w:fill="FFFFFF"/>
        </w:rPr>
        <w:t>Gro</w:t>
      </w:r>
      <w:r w:rsidR="00B42326">
        <w:rPr>
          <w:shd w:val="clear" w:color="auto" w:fill="FFFFFF"/>
        </w:rPr>
        <w:t>u</w:t>
      </w:r>
      <w:r w:rsidR="005F00EC">
        <w:rPr>
          <w:shd w:val="clear" w:color="auto" w:fill="FFFFFF"/>
        </w:rPr>
        <w:t>p B1</w:t>
      </w:r>
      <w:r w:rsidR="0044394E">
        <w:rPr>
          <w:shd w:val="clear" w:color="auto" w:fill="FFFFFF"/>
        </w:rPr>
        <w:t>)</w:t>
      </w:r>
      <w:r w:rsidR="00927EAB">
        <w:rPr>
          <w:shd w:val="clear" w:color="auto" w:fill="FFFFFF"/>
        </w:rPr>
        <w:br/>
      </w:r>
    </w:p>
    <w:p w14:paraId="11508A7B" w14:textId="7F685A6F" w:rsidR="008F5CC3" w:rsidRDefault="008F5CC3" w:rsidP="009664B3">
      <w:pPr>
        <w:pStyle w:val="Heading2"/>
        <w:jc w:val="center"/>
      </w:pPr>
      <w:r>
        <w:t>Entr</w:t>
      </w:r>
      <w:r w:rsidR="009664B3">
        <w:t>ies</w:t>
      </w:r>
      <w:r>
        <w:t xml:space="preserve"> can only be made via ONLINE ENTRY at</w:t>
      </w:r>
    </w:p>
    <w:p w14:paraId="4C48626C" w14:textId="73CA6514" w:rsidR="009C7153" w:rsidRDefault="008F5CC3" w:rsidP="009664B3">
      <w:pPr>
        <w:jc w:val="center"/>
      </w:pPr>
      <w:r>
        <w:t xml:space="preserve">Badminton New Zealand – </w:t>
      </w:r>
      <w:hyperlink r:id="rId13" w:history="1">
        <w:r w:rsidR="009C7153" w:rsidRPr="00D0513B">
          <w:rPr>
            <w:rStyle w:val="Hyperlink"/>
          </w:rPr>
          <w:t>www.badminton.org.nz</w:t>
        </w:r>
      </w:hyperlink>
      <w:r w:rsidR="009C7153">
        <w:br/>
        <w:t>Wellington North</w:t>
      </w:r>
      <w:r>
        <w:t xml:space="preserve"> Badminton – </w:t>
      </w:r>
      <w:hyperlink r:id="rId14" w:history="1">
        <w:r w:rsidR="009C7153" w:rsidRPr="00D0513B">
          <w:rPr>
            <w:rStyle w:val="Hyperlink"/>
          </w:rPr>
          <w:t>www.wnba.org.nz</w:t>
        </w:r>
      </w:hyperlink>
    </w:p>
    <w:p w14:paraId="21E30E3B" w14:textId="2A8C0E3F" w:rsidR="002A7D26" w:rsidRPr="004D47DC" w:rsidRDefault="002A7D26" w:rsidP="009664B3">
      <w:pPr>
        <w:jc w:val="center"/>
      </w:pPr>
      <w:r w:rsidRPr="008C2BD5">
        <w:rPr>
          <w:b/>
          <w:bCs/>
          <w:highlight w:val="yellow"/>
        </w:rPr>
        <w:t>Early Bird Entries!!</w:t>
      </w:r>
      <w:r w:rsidR="004D47DC" w:rsidRPr="008C2BD5">
        <w:rPr>
          <w:b/>
          <w:bCs/>
          <w:highlight w:val="yellow"/>
        </w:rPr>
        <w:t xml:space="preserve"> </w:t>
      </w:r>
      <w:r w:rsidR="004D47DC" w:rsidRPr="008C2BD5">
        <w:rPr>
          <w:highlight w:val="yellow"/>
        </w:rPr>
        <w:t>Ends</w:t>
      </w:r>
      <w:r w:rsidR="00775072">
        <w:rPr>
          <w:highlight w:val="yellow"/>
        </w:rPr>
        <w:t xml:space="preserve"> 11.59,</w:t>
      </w:r>
      <w:r w:rsidR="004D47DC" w:rsidRPr="008C2BD5">
        <w:rPr>
          <w:highlight w:val="yellow"/>
        </w:rPr>
        <w:t xml:space="preserve"> </w:t>
      </w:r>
      <w:r w:rsidR="00EC7DAE">
        <w:rPr>
          <w:highlight w:val="yellow"/>
        </w:rPr>
        <w:t>Wednesday 13</w:t>
      </w:r>
      <w:r w:rsidR="008C2BD5" w:rsidRPr="008C2BD5">
        <w:rPr>
          <w:highlight w:val="yellow"/>
          <w:vertAlign w:val="superscript"/>
        </w:rPr>
        <w:t>th</w:t>
      </w:r>
      <w:r w:rsidR="008C2BD5" w:rsidRPr="008C2BD5">
        <w:rPr>
          <w:highlight w:val="yellow"/>
        </w:rPr>
        <w:t xml:space="preserve"> </w:t>
      </w:r>
      <w:r w:rsidR="00EC7DAE">
        <w:rPr>
          <w:highlight w:val="yellow"/>
        </w:rPr>
        <w:t>March</w:t>
      </w:r>
      <w:r w:rsidR="008C2BD5" w:rsidRPr="008C2BD5">
        <w:rPr>
          <w:highlight w:val="yellow"/>
        </w:rPr>
        <w:t xml:space="preserve"> 2024</w:t>
      </w:r>
    </w:p>
    <w:p w14:paraId="22996939" w14:textId="3CF1C36D" w:rsidR="00743075" w:rsidRDefault="7B228798" w:rsidP="009664B3">
      <w:pPr>
        <w:jc w:val="center"/>
      </w:pPr>
      <w:r w:rsidRPr="246ADB2F">
        <w:rPr>
          <w:b/>
          <w:bCs/>
        </w:rPr>
        <w:t>Entr</w:t>
      </w:r>
      <w:r w:rsidR="00573C94">
        <w:rPr>
          <w:b/>
          <w:bCs/>
        </w:rPr>
        <w:t>ies</w:t>
      </w:r>
      <w:r w:rsidRPr="246ADB2F">
        <w:rPr>
          <w:b/>
          <w:bCs/>
        </w:rPr>
        <w:t xml:space="preserve"> close 11.59pm </w:t>
      </w:r>
      <w:r w:rsidR="007E3BD9">
        <w:rPr>
          <w:b/>
          <w:bCs/>
        </w:rPr>
        <w:t>Wednesday</w:t>
      </w:r>
      <w:r w:rsidR="4092FAA6" w:rsidRPr="246ADB2F">
        <w:rPr>
          <w:b/>
          <w:bCs/>
        </w:rPr>
        <w:t>,</w:t>
      </w:r>
      <w:r w:rsidRPr="246ADB2F">
        <w:rPr>
          <w:b/>
          <w:bCs/>
        </w:rPr>
        <w:t xml:space="preserve"> </w:t>
      </w:r>
      <w:r w:rsidR="0BD155A4" w:rsidRPr="246ADB2F">
        <w:rPr>
          <w:b/>
          <w:bCs/>
        </w:rPr>
        <w:t>2</w:t>
      </w:r>
      <w:r w:rsidR="00B42326">
        <w:rPr>
          <w:b/>
          <w:bCs/>
        </w:rPr>
        <w:t>0</w:t>
      </w:r>
      <w:r w:rsidR="0042731E" w:rsidRPr="0042731E">
        <w:rPr>
          <w:b/>
          <w:bCs/>
          <w:vertAlign w:val="superscript"/>
        </w:rPr>
        <w:t>th</w:t>
      </w:r>
      <w:r w:rsidR="0042731E">
        <w:rPr>
          <w:b/>
          <w:bCs/>
        </w:rPr>
        <w:t xml:space="preserve"> </w:t>
      </w:r>
      <w:r w:rsidR="0BD155A4" w:rsidRPr="246ADB2F">
        <w:rPr>
          <w:b/>
          <w:bCs/>
        </w:rPr>
        <w:t>Ma</w:t>
      </w:r>
      <w:r w:rsidR="00F661D3">
        <w:rPr>
          <w:b/>
          <w:bCs/>
        </w:rPr>
        <w:t>rch</w:t>
      </w:r>
      <w:r w:rsidR="0BD155A4" w:rsidRPr="246ADB2F">
        <w:rPr>
          <w:b/>
          <w:bCs/>
        </w:rPr>
        <w:t xml:space="preserve"> 202</w:t>
      </w:r>
      <w:r w:rsidR="00B42326">
        <w:rPr>
          <w:b/>
          <w:bCs/>
        </w:rPr>
        <w:t>4</w:t>
      </w:r>
    </w:p>
    <w:p w14:paraId="7024A563" w14:textId="3B095D7E" w:rsidR="008C465F" w:rsidRDefault="008F5CC3" w:rsidP="009664B3">
      <w:pPr>
        <w:jc w:val="center"/>
      </w:pPr>
      <w:r>
        <w:t xml:space="preserve">Late entries or entries without payment will not be </w:t>
      </w:r>
      <w:r w:rsidR="001649A3">
        <w:t>accepted.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tblGrid>
      <w:tr w:rsidR="00502A43" w14:paraId="464FEF86" w14:textId="77777777" w:rsidTr="00502A43">
        <w:trPr>
          <w:jc w:val="center"/>
        </w:trPr>
        <w:tc>
          <w:tcPr>
            <w:tcW w:w="4650" w:type="dxa"/>
          </w:tcPr>
          <w:p w14:paraId="7377BF52" w14:textId="53F3A6EC" w:rsidR="00502A43" w:rsidRDefault="00502A43" w:rsidP="000C080D">
            <w:pPr>
              <w:pStyle w:val="Heading2"/>
              <w:jc w:val="center"/>
              <w:rPr>
                <w:b/>
                <w:bCs/>
              </w:rPr>
            </w:pPr>
            <w:r>
              <w:t>Tournament Director</w:t>
            </w:r>
          </w:p>
          <w:p w14:paraId="70C6F161" w14:textId="77777777" w:rsidR="00502A43" w:rsidRDefault="00502A43" w:rsidP="000C080D">
            <w:pPr>
              <w:jc w:val="center"/>
            </w:pPr>
            <w:r>
              <w:rPr>
                <w:b/>
                <w:bCs/>
              </w:rPr>
              <w:t>Chanmony Khieng</w:t>
            </w:r>
            <w:r>
              <w:br/>
            </w:r>
            <w:hyperlink r:id="rId15" w:history="1">
              <w:r w:rsidRPr="002E2698">
                <w:rPr>
                  <w:rStyle w:val="Hyperlink"/>
                </w:rPr>
                <w:t>chanmony@wnba.org.nz</w:t>
              </w:r>
            </w:hyperlink>
          </w:p>
          <w:p w14:paraId="5F10B033" w14:textId="2FD9D7BF" w:rsidR="00502A43" w:rsidRDefault="00502A43" w:rsidP="000C080D">
            <w:pPr>
              <w:jc w:val="center"/>
            </w:pPr>
            <w:r>
              <w:t xml:space="preserve">+644 </w:t>
            </w:r>
            <w:r w:rsidRPr="00E31047">
              <w:t>232 4774</w:t>
            </w:r>
          </w:p>
        </w:tc>
      </w:tr>
    </w:tbl>
    <w:p w14:paraId="6046D620" w14:textId="69A5EA08" w:rsidR="00A66B72" w:rsidRDefault="00A66B72"/>
    <w:p w14:paraId="0B61C861" w14:textId="349CFB86" w:rsidR="00A66B72" w:rsidRDefault="00623B13" w:rsidP="00502A43">
      <w:pPr>
        <w:pStyle w:val="Heading2"/>
        <w:jc w:val="center"/>
      </w:pPr>
      <w:r>
        <w:t>PROUD SUPPORTERS</w:t>
      </w:r>
    </w:p>
    <w:p w14:paraId="4F70CD15" w14:textId="446B3D77" w:rsidR="009B4FE1" w:rsidRDefault="00E32A5D">
      <w:r>
        <w:t xml:space="preserve"> </w:t>
      </w:r>
    </w:p>
    <w:p w14:paraId="0F19880C" w14:textId="586D23B8" w:rsidR="002C0D92" w:rsidRDefault="00E32A5D">
      <w:r>
        <w:rPr>
          <w:noProof/>
        </w:rPr>
        <w:drawing>
          <wp:inline distT="0" distB="0" distL="0" distR="0" wp14:anchorId="0C8BAFE3" wp14:editId="2547ED1D">
            <wp:extent cx="1440000" cy="4240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093"/>
                    </a:xfrm>
                    <a:prstGeom prst="rect">
                      <a:avLst/>
                    </a:prstGeom>
                    <a:noFill/>
                    <a:ln>
                      <a:noFill/>
                    </a:ln>
                  </pic:spPr>
                </pic:pic>
              </a:graphicData>
            </a:graphic>
          </wp:inline>
        </w:drawing>
      </w:r>
      <w:r>
        <w:t xml:space="preserve"> </w:t>
      </w:r>
      <w:r w:rsidR="009B4FE1">
        <w:t xml:space="preserve"> </w:t>
      </w:r>
      <w:r w:rsidR="0051530E">
        <w:rPr>
          <w:noProof/>
        </w:rPr>
        <w:drawing>
          <wp:inline distT="0" distB="0" distL="0" distR="0" wp14:anchorId="726291CC" wp14:editId="4AFB49B8">
            <wp:extent cx="1080000" cy="5776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0" cy="577674"/>
                    </a:xfrm>
                    <a:prstGeom prst="rect">
                      <a:avLst/>
                    </a:prstGeom>
                    <a:noFill/>
                    <a:ln>
                      <a:noFill/>
                    </a:ln>
                  </pic:spPr>
                </pic:pic>
              </a:graphicData>
            </a:graphic>
          </wp:inline>
        </w:drawing>
      </w:r>
      <w:r w:rsidR="0038642E">
        <w:rPr>
          <w:noProof/>
        </w:rPr>
        <w:drawing>
          <wp:inline distT="0" distB="0" distL="0" distR="0" wp14:anchorId="0D8D821E" wp14:editId="15647C25">
            <wp:extent cx="1440000" cy="412568"/>
            <wp:effectExtent l="0" t="0" r="8255" b="6985"/>
            <wp:docPr id="1641726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26163" name="Picture 164172616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0000" cy="412568"/>
                    </a:xfrm>
                    <a:prstGeom prst="rect">
                      <a:avLst/>
                    </a:prstGeom>
                  </pic:spPr>
                </pic:pic>
              </a:graphicData>
            </a:graphic>
          </wp:inline>
        </w:drawing>
      </w:r>
      <w:r w:rsidR="00555139">
        <w:rPr>
          <w:noProof/>
        </w:rPr>
        <w:drawing>
          <wp:inline distT="0" distB="0" distL="0" distR="0" wp14:anchorId="6E0024CE" wp14:editId="7CBA6292">
            <wp:extent cx="1440000" cy="235918"/>
            <wp:effectExtent l="0" t="0" r="0" b="0"/>
            <wp:docPr id="1020084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84750" name="Picture 102008475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0000" cy="235918"/>
                    </a:xfrm>
                    <a:prstGeom prst="rect">
                      <a:avLst/>
                    </a:prstGeom>
                  </pic:spPr>
                </pic:pic>
              </a:graphicData>
            </a:graphic>
          </wp:inline>
        </w:drawing>
      </w:r>
    </w:p>
    <w:tbl>
      <w:tblPr>
        <w:tblStyle w:val="TableGrid"/>
        <w:tblpPr w:leftFromText="180" w:rightFromText="180" w:vertAnchor="text" w:tblpXSpec="center" w:tblpY="1"/>
        <w:tblOverlap w:val="never"/>
        <w:tblW w:w="90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1393"/>
        <w:gridCol w:w="3708"/>
        <w:gridCol w:w="236"/>
      </w:tblGrid>
      <w:tr w:rsidR="00847085" w14:paraId="44C01BCA" w14:textId="77777777" w:rsidTr="00A66B72">
        <w:trPr>
          <w:jc w:val="center"/>
        </w:trPr>
        <w:tc>
          <w:tcPr>
            <w:tcW w:w="3697" w:type="dxa"/>
            <w:vAlign w:val="center"/>
          </w:tcPr>
          <w:p w14:paraId="2A9A6EDD" w14:textId="4A1252EC" w:rsidR="00FF48C2" w:rsidRDefault="00FF48C2" w:rsidP="000418EC"/>
        </w:tc>
        <w:tc>
          <w:tcPr>
            <w:tcW w:w="1393" w:type="dxa"/>
            <w:vAlign w:val="center"/>
          </w:tcPr>
          <w:p w14:paraId="019BD5C7" w14:textId="0C64CFFE" w:rsidR="00CF52A8" w:rsidRDefault="00CF52A8" w:rsidP="00A66B72">
            <w:pPr>
              <w:jc w:val="center"/>
            </w:pPr>
          </w:p>
        </w:tc>
        <w:tc>
          <w:tcPr>
            <w:tcW w:w="3708" w:type="dxa"/>
            <w:vAlign w:val="center"/>
          </w:tcPr>
          <w:p w14:paraId="5264DD54" w14:textId="582F1DC3" w:rsidR="00CF52A8" w:rsidRDefault="00CF52A8" w:rsidP="00A66B72">
            <w:pPr>
              <w:jc w:val="center"/>
            </w:pPr>
          </w:p>
        </w:tc>
        <w:tc>
          <w:tcPr>
            <w:tcW w:w="236" w:type="dxa"/>
            <w:vAlign w:val="center"/>
          </w:tcPr>
          <w:p w14:paraId="028BB58A" w14:textId="7A59CCA8" w:rsidR="00CF52A8" w:rsidRDefault="00CF52A8" w:rsidP="00A66B72">
            <w:pPr>
              <w:jc w:val="center"/>
            </w:pPr>
          </w:p>
        </w:tc>
      </w:tr>
    </w:tbl>
    <w:p w14:paraId="5D170DC3" w14:textId="36939B08" w:rsidR="00AB0F93" w:rsidRDefault="00DF7649" w:rsidP="6BD5BCBB">
      <w:pPr>
        <w:pStyle w:val="Heading1"/>
      </w:pPr>
      <w:r>
        <w:lastRenderedPageBreak/>
        <w:t xml:space="preserve">Tournament </w:t>
      </w:r>
      <w:r w:rsidR="0045382A">
        <w:t>Accommodation</w:t>
      </w:r>
    </w:p>
    <w:p w14:paraId="5181FD5E" w14:textId="05568C0C" w:rsidR="00D43DF0" w:rsidRDefault="00AB0F93" w:rsidP="001F37FB">
      <w:pPr>
        <w:spacing w:line="276" w:lineRule="auto"/>
      </w:pPr>
      <w:r>
        <w:t>Thanks to our accommodation partner</w:t>
      </w:r>
      <w:r w:rsidR="00355516">
        <w:t xml:space="preserve"> Willis Wellington Hotel, please take advantage of the</w:t>
      </w:r>
      <w:r w:rsidR="00D43DF0">
        <w:t xml:space="preserve"> special rate on offer:</w:t>
      </w:r>
    </w:p>
    <w:p w14:paraId="69312CF5" w14:textId="0DA353CA" w:rsidR="007B11FB" w:rsidRDefault="00A6564A" w:rsidP="001F37FB">
      <w:pPr>
        <w:pStyle w:val="ListParagraph"/>
        <w:numPr>
          <w:ilvl w:val="0"/>
          <w:numId w:val="33"/>
        </w:numPr>
        <w:spacing w:line="276" w:lineRule="auto"/>
      </w:pPr>
      <w:r>
        <w:t>Only</w:t>
      </w:r>
      <w:r w:rsidR="007B11FB">
        <w:t xml:space="preserve"> </w:t>
      </w:r>
      <w:r w:rsidR="007B11FB" w:rsidRPr="00E23DED">
        <w:rPr>
          <w:b/>
          <w:bCs/>
        </w:rPr>
        <w:t>$</w:t>
      </w:r>
      <w:r w:rsidR="00DF7649">
        <w:rPr>
          <w:b/>
          <w:bCs/>
        </w:rPr>
        <w:t>1</w:t>
      </w:r>
      <w:r w:rsidR="00C018DA">
        <w:rPr>
          <w:b/>
          <w:bCs/>
        </w:rPr>
        <w:t>5</w:t>
      </w:r>
      <w:r w:rsidR="00A16D63">
        <w:rPr>
          <w:b/>
          <w:bCs/>
        </w:rPr>
        <w:t>0</w:t>
      </w:r>
      <w:r w:rsidR="007B11FB" w:rsidRPr="00E23DED">
        <w:rPr>
          <w:b/>
          <w:bCs/>
        </w:rPr>
        <w:t>.00</w:t>
      </w:r>
      <w:r w:rsidR="00234A70">
        <w:rPr>
          <w:b/>
          <w:bCs/>
        </w:rPr>
        <w:t>-$</w:t>
      </w:r>
      <w:r w:rsidR="00905649">
        <w:rPr>
          <w:b/>
          <w:bCs/>
        </w:rPr>
        <w:t>1</w:t>
      </w:r>
      <w:r w:rsidR="00C018DA">
        <w:rPr>
          <w:b/>
          <w:bCs/>
        </w:rPr>
        <w:t>8</w:t>
      </w:r>
      <w:r w:rsidR="00905649">
        <w:rPr>
          <w:b/>
          <w:bCs/>
        </w:rPr>
        <w:t>0</w:t>
      </w:r>
      <w:r w:rsidR="00234A70">
        <w:rPr>
          <w:b/>
          <w:bCs/>
        </w:rPr>
        <w:t xml:space="preserve">.00 </w:t>
      </w:r>
      <w:r w:rsidR="00E23DED">
        <w:t>per night</w:t>
      </w:r>
    </w:p>
    <w:p w14:paraId="30D7E5A4" w14:textId="70A4BDF2" w:rsidR="00A24603" w:rsidRDefault="00D85823" w:rsidP="001F37FB">
      <w:pPr>
        <w:pStyle w:val="ListParagraph"/>
        <w:numPr>
          <w:ilvl w:val="0"/>
          <w:numId w:val="33"/>
        </w:numPr>
        <w:spacing w:line="276" w:lineRule="auto"/>
      </w:pPr>
      <w:r>
        <w:t>Use p</w:t>
      </w:r>
      <w:r w:rsidR="00A24603">
        <w:t xml:space="preserve">romo </w:t>
      </w:r>
      <w:r>
        <w:t>c</w:t>
      </w:r>
      <w:r w:rsidR="00A24603">
        <w:t>ode</w:t>
      </w:r>
      <w:r>
        <w:t>:</w:t>
      </w:r>
      <w:r w:rsidR="00A24603">
        <w:t xml:space="preserve"> </w:t>
      </w:r>
      <w:proofErr w:type="gramStart"/>
      <w:r w:rsidR="00FA0953">
        <w:rPr>
          <w:b/>
          <w:bCs/>
        </w:rPr>
        <w:t>WN</w:t>
      </w:r>
      <w:r w:rsidR="00A16D63">
        <w:rPr>
          <w:b/>
          <w:bCs/>
        </w:rPr>
        <w:t>BA202</w:t>
      </w:r>
      <w:r w:rsidR="00E31047">
        <w:rPr>
          <w:b/>
          <w:bCs/>
        </w:rPr>
        <w:t>4</w:t>
      </w:r>
      <w:proofErr w:type="gramEnd"/>
    </w:p>
    <w:p w14:paraId="65919E0A" w14:textId="4B77118F" w:rsidR="00A24603" w:rsidRDefault="007C206C" w:rsidP="001F37FB">
      <w:pPr>
        <w:pStyle w:val="ListParagraph"/>
        <w:numPr>
          <w:ilvl w:val="0"/>
          <w:numId w:val="33"/>
        </w:numPr>
        <w:spacing w:line="276" w:lineRule="auto"/>
      </w:pPr>
      <w:r>
        <w:t xml:space="preserve">Breakfast </w:t>
      </w:r>
      <w:proofErr w:type="gramStart"/>
      <w:r>
        <w:t>included</w:t>
      </w:r>
      <w:proofErr w:type="gramEnd"/>
    </w:p>
    <w:p w14:paraId="1E68E131" w14:textId="4D28BF6B" w:rsidR="00A24603" w:rsidRDefault="00A24603" w:rsidP="001F37FB">
      <w:pPr>
        <w:pStyle w:val="ListParagraph"/>
        <w:numPr>
          <w:ilvl w:val="0"/>
          <w:numId w:val="33"/>
        </w:numPr>
        <w:spacing w:line="276" w:lineRule="auto"/>
      </w:pPr>
      <w:r>
        <w:t xml:space="preserve">Cancellation- 48 hours Cancellation policy </w:t>
      </w:r>
      <w:proofErr w:type="gramStart"/>
      <w:r>
        <w:t>applies</w:t>
      </w:r>
      <w:proofErr w:type="gramEnd"/>
    </w:p>
    <w:p w14:paraId="3893DC6F" w14:textId="1CDA4495" w:rsidR="00A24603" w:rsidRDefault="00A24603" w:rsidP="001F37FB">
      <w:pPr>
        <w:pStyle w:val="ListParagraph"/>
        <w:numPr>
          <w:ilvl w:val="0"/>
          <w:numId w:val="33"/>
        </w:numPr>
        <w:spacing w:line="276" w:lineRule="auto"/>
      </w:pPr>
      <w:r>
        <w:t xml:space="preserve">Room Type- Standard </w:t>
      </w:r>
      <w:r w:rsidR="007C206C">
        <w:t xml:space="preserve">Twin, </w:t>
      </w:r>
      <w:r w:rsidR="00234A70">
        <w:t>Queen,</w:t>
      </w:r>
      <w:r>
        <w:t xml:space="preserve"> </w:t>
      </w:r>
      <w:r w:rsidR="007C206C">
        <w:t>or</w:t>
      </w:r>
      <w:r>
        <w:t xml:space="preserve"> </w:t>
      </w:r>
      <w:r w:rsidR="00E113BD">
        <w:t>Triple</w:t>
      </w:r>
    </w:p>
    <w:p w14:paraId="4187955E" w14:textId="7C85DA2C" w:rsidR="007C206C" w:rsidRPr="00775072" w:rsidRDefault="00CF40B7" w:rsidP="001F37FB">
      <w:pPr>
        <w:pStyle w:val="ListParagraph"/>
        <w:numPr>
          <w:ilvl w:val="0"/>
          <w:numId w:val="33"/>
        </w:numPr>
        <w:spacing w:line="276" w:lineRule="auto"/>
      </w:pPr>
      <w:r w:rsidRPr="00775072">
        <w:rPr>
          <w:b/>
          <w:bCs/>
        </w:rPr>
        <w:t xml:space="preserve">FREE </w:t>
      </w:r>
      <w:r w:rsidR="007C206C" w:rsidRPr="00775072">
        <w:rPr>
          <w:b/>
          <w:bCs/>
        </w:rPr>
        <w:t>transfer</w:t>
      </w:r>
      <w:r w:rsidR="007C206C" w:rsidRPr="00775072">
        <w:t xml:space="preserve"> between hotel and stadium</w:t>
      </w:r>
    </w:p>
    <w:p w14:paraId="17BDFF15" w14:textId="77777777" w:rsidR="00316707" w:rsidRDefault="00B85634" w:rsidP="00316707">
      <w:pPr>
        <w:jc w:val="center"/>
      </w:pPr>
      <w:r>
        <w:rPr>
          <w:noProof/>
        </w:rPr>
        <w:drawing>
          <wp:inline distT="0" distB="0" distL="0" distR="0" wp14:anchorId="0C0BC2FA" wp14:editId="160B715C">
            <wp:extent cx="4466204" cy="23888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2980" cy="2494151"/>
                    </a:xfrm>
                    <a:prstGeom prst="rect">
                      <a:avLst/>
                    </a:prstGeom>
                    <a:noFill/>
                    <a:ln>
                      <a:noFill/>
                    </a:ln>
                  </pic:spPr>
                </pic:pic>
              </a:graphicData>
            </a:graphic>
          </wp:inline>
        </w:drawing>
      </w:r>
    </w:p>
    <w:p w14:paraId="4E7B253D" w14:textId="77777777" w:rsidR="00522542" w:rsidRDefault="00316707" w:rsidP="00316707">
      <w:pPr>
        <w:jc w:val="center"/>
      </w:pPr>
      <w:r>
        <w:rPr>
          <w:noProof/>
        </w:rPr>
        <w:drawing>
          <wp:inline distT="0" distB="0" distL="0" distR="0" wp14:anchorId="17C5652B" wp14:editId="3277E84B">
            <wp:extent cx="2697756" cy="18000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7756" cy="1800000"/>
                    </a:xfrm>
                    <a:prstGeom prst="rect">
                      <a:avLst/>
                    </a:prstGeom>
                    <a:noFill/>
                    <a:ln>
                      <a:noFill/>
                    </a:ln>
                  </pic:spPr>
                </pic:pic>
              </a:graphicData>
            </a:graphic>
          </wp:inline>
        </w:drawing>
      </w:r>
      <w:r>
        <w:t xml:space="preserve">      </w:t>
      </w:r>
      <w:r w:rsidR="002B54C5">
        <w:rPr>
          <w:noProof/>
        </w:rPr>
        <w:drawing>
          <wp:inline distT="0" distB="0" distL="0" distR="0" wp14:anchorId="7E25056B" wp14:editId="13C1113F">
            <wp:extent cx="2700000" cy="1800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p w14:paraId="38866E61" w14:textId="77777777" w:rsidR="00871E9E" w:rsidRDefault="00C879A4" w:rsidP="001F37FB">
      <w:pPr>
        <w:spacing w:line="276" w:lineRule="auto"/>
      </w:pPr>
      <w:hyperlink r:id="rId23" w:history="1">
        <w:r w:rsidR="00522542" w:rsidRPr="00B618A2">
          <w:rPr>
            <w:rStyle w:val="Hyperlink"/>
          </w:rPr>
          <w:t>Willis Wellington Hotel</w:t>
        </w:r>
      </w:hyperlink>
      <w:r w:rsidR="00522542">
        <w:t xml:space="preserve"> is l</w:t>
      </w:r>
      <w:r w:rsidR="00522542" w:rsidRPr="00522542">
        <w:t xml:space="preserve">ocated centrally on Willis Street in the funky, cosmopolitan Cuba Quarter, the Willis Wellington </w:t>
      </w:r>
      <w:r w:rsidR="00522542">
        <w:t>H</w:t>
      </w:r>
      <w:r w:rsidR="00522542" w:rsidRPr="00522542">
        <w:t>otel is just a short walk from the CBD and is in the heart of Wellington’s cool café culture.</w:t>
      </w:r>
    </w:p>
    <w:p w14:paraId="479CB197" w14:textId="77777777" w:rsidR="00727F86" w:rsidRDefault="00727F86" w:rsidP="001F37FB">
      <w:pPr>
        <w:spacing w:line="276" w:lineRule="auto"/>
      </w:pPr>
    </w:p>
    <w:p w14:paraId="67A143CE" w14:textId="77777777" w:rsidR="005C2965" w:rsidRDefault="005C2965" w:rsidP="001F37FB">
      <w:pPr>
        <w:spacing w:line="276" w:lineRule="auto"/>
      </w:pPr>
    </w:p>
    <w:p w14:paraId="631952BD" w14:textId="5BBCD00A" w:rsidR="005C2965" w:rsidRPr="00727F86" w:rsidRDefault="00CD2A6D" w:rsidP="00727F86">
      <w:pPr>
        <w:spacing w:line="276" w:lineRule="auto"/>
        <w:ind w:left="1276"/>
        <w:rPr>
          <w:b/>
          <w:bCs/>
        </w:rPr>
      </w:pPr>
      <w:r w:rsidRPr="00727F86">
        <w:rPr>
          <w:b/>
          <w:bCs/>
        </w:rPr>
        <w:t>*** First in First Serve, Rooms on hold for our Open ***</w:t>
      </w:r>
    </w:p>
    <w:p w14:paraId="3A48422C" w14:textId="02E6BC5A" w:rsidR="002F59DB" w:rsidRPr="002F59DB" w:rsidRDefault="002F59DB" w:rsidP="00727F86">
      <w:pPr>
        <w:pStyle w:val="ListParagraph"/>
        <w:numPr>
          <w:ilvl w:val="0"/>
          <w:numId w:val="33"/>
        </w:numPr>
        <w:ind w:left="1701" w:hanging="349"/>
        <w:rPr>
          <w:rFonts w:ascii="Calibri" w:hAnsi="Calibri"/>
        </w:rPr>
      </w:pPr>
      <w:r>
        <w:t>2 x twin studio @$175 for 2, $195 for 3 people</w:t>
      </w:r>
    </w:p>
    <w:p w14:paraId="011F59D8" w14:textId="77777777" w:rsidR="002F59DB" w:rsidRDefault="002F59DB" w:rsidP="00727F86">
      <w:pPr>
        <w:pStyle w:val="ListParagraph"/>
        <w:numPr>
          <w:ilvl w:val="0"/>
          <w:numId w:val="33"/>
        </w:numPr>
        <w:ind w:left="1701"/>
      </w:pPr>
      <w:r>
        <w:t xml:space="preserve">3 x </w:t>
      </w:r>
      <w:proofErr w:type="gramStart"/>
      <w:r>
        <w:t>two bedroom</w:t>
      </w:r>
      <w:proofErr w:type="gramEnd"/>
      <w:r>
        <w:t xml:space="preserve"> unit @$270 for 4, $290 for 5 people.</w:t>
      </w:r>
    </w:p>
    <w:p w14:paraId="2AC66E5D" w14:textId="77777777" w:rsidR="002F59DB" w:rsidRDefault="002F59DB" w:rsidP="00727F86">
      <w:pPr>
        <w:pStyle w:val="ListParagraph"/>
        <w:numPr>
          <w:ilvl w:val="0"/>
          <w:numId w:val="33"/>
        </w:numPr>
        <w:ind w:left="1701"/>
      </w:pPr>
      <w:r>
        <w:t>3 x standard studio @$175</w:t>
      </w:r>
    </w:p>
    <w:p w14:paraId="1DD95F50" w14:textId="184FCE8C" w:rsidR="00D25198" w:rsidRDefault="002F59DB" w:rsidP="00727F86">
      <w:pPr>
        <w:pStyle w:val="ListParagraph"/>
        <w:numPr>
          <w:ilvl w:val="0"/>
          <w:numId w:val="33"/>
        </w:numPr>
        <w:ind w:left="1701"/>
      </w:pPr>
      <w:r>
        <w:t>1 x one bedroom unit @$185 for 2, $205 for 3 and $225 for 4 people.</w:t>
      </w:r>
    </w:p>
    <w:p w14:paraId="34C2651B" w14:textId="77777777" w:rsidR="00871E9E" w:rsidRDefault="00871E9E" w:rsidP="001F37FB">
      <w:pPr>
        <w:spacing w:line="276" w:lineRule="auto"/>
      </w:pPr>
    </w:p>
    <w:p w14:paraId="6F138B7D" w14:textId="18454706" w:rsidR="009701FE" w:rsidRDefault="009701FE" w:rsidP="001F37FB">
      <w:pPr>
        <w:spacing w:line="276" w:lineRule="auto"/>
      </w:pPr>
      <w:r>
        <w:br w:type="page"/>
      </w:r>
    </w:p>
    <w:p w14:paraId="08C1A1BA" w14:textId="77777777" w:rsidR="009701FE" w:rsidRDefault="009701FE" w:rsidP="009701FE">
      <w:pPr>
        <w:pStyle w:val="Heading1"/>
      </w:pPr>
      <w:r>
        <w:lastRenderedPageBreak/>
        <w:t>CONDITIONS OF ENTRY</w:t>
      </w:r>
    </w:p>
    <w:p w14:paraId="279FFB46" w14:textId="5ACE3077" w:rsidR="009701FE" w:rsidRDefault="009701FE" w:rsidP="009701FE">
      <w:r>
        <w:t>Please read and take special note of entry and fee payment requirements</w:t>
      </w:r>
      <w:r w:rsidR="00B145C2">
        <w:t>.</w:t>
      </w:r>
    </w:p>
    <w:p w14:paraId="3F776F31" w14:textId="58065962" w:rsidR="009701FE" w:rsidRDefault="009701FE" w:rsidP="003B2244">
      <w:pPr>
        <w:pStyle w:val="Heading2"/>
        <w:numPr>
          <w:ilvl w:val="0"/>
          <w:numId w:val="23"/>
        </w:numPr>
      </w:pPr>
      <w:r>
        <w:t>RULES AND REGULATIONS</w:t>
      </w:r>
    </w:p>
    <w:p w14:paraId="63F17E92" w14:textId="3452B52F" w:rsidR="009701FE" w:rsidRDefault="009701FE" w:rsidP="00981084">
      <w:pPr>
        <w:pStyle w:val="ListParagraph"/>
        <w:numPr>
          <w:ilvl w:val="1"/>
          <w:numId w:val="23"/>
        </w:numPr>
        <w:spacing w:line="276" w:lineRule="auto"/>
        <w:ind w:left="1134" w:hanging="774"/>
      </w:pPr>
      <w:r>
        <w:t xml:space="preserve">It is expected that players will have </w:t>
      </w:r>
      <w:r w:rsidR="00492A16">
        <w:t>read and</w:t>
      </w:r>
      <w:r>
        <w:t xml:space="preserve"> are familiar with the ‘Conditions of Entry’ prior to submitting an entry.</w:t>
      </w:r>
    </w:p>
    <w:p w14:paraId="429183BA" w14:textId="65EB46E0" w:rsidR="009701FE" w:rsidRDefault="009701FE" w:rsidP="00981084">
      <w:pPr>
        <w:pStyle w:val="ListParagraph"/>
        <w:numPr>
          <w:ilvl w:val="1"/>
          <w:numId w:val="23"/>
        </w:numPr>
        <w:spacing w:line="276" w:lineRule="auto"/>
        <w:ind w:left="1134" w:hanging="774"/>
      </w:pPr>
      <w:r>
        <w:t>Any player entering must be a member of</w:t>
      </w:r>
      <w:r w:rsidR="00A407C2">
        <w:t xml:space="preserve"> an association affiliated with Badminton New Zealand </w:t>
      </w:r>
      <w:r w:rsidR="00744C22">
        <w:t>or the Badminton World Federation. All players must</w:t>
      </w:r>
      <w:r w:rsidR="005A7D38">
        <w:t xml:space="preserve"> be in good standing with their member association and Badminton New Zealand.</w:t>
      </w:r>
    </w:p>
    <w:p w14:paraId="4F7005DB" w14:textId="71810F25" w:rsidR="005C497F" w:rsidRDefault="002451D3" w:rsidP="00981084">
      <w:pPr>
        <w:pStyle w:val="ListParagraph"/>
        <w:numPr>
          <w:ilvl w:val="1"/>
          <w:numId w:val="23"/>
        </w:numPr>
        <w:spacing w:line="276" w:lineRule="auto"/>
        <w:ind w:left="1134" w:hanging="774"/>
      </w:pPr>
      <w:r>
        <w:t>Only players born</w:t>
      </w:r>
      <w:r w:rsidR="006B6A82">
        <w:t xml:space="preserve"> in 2009 or earlier </w:t>
      </w:r>
      <w:r w:rsidR="00AE2AC0">
        <w:t xml:space="preserve">can participate in this </w:t>
      </w:r>
      <w:r w:rsidR="006E158D">
        <w:t>tournament.</w:t>
      </w:r>
      <w:r w:rsidR="00AE2AC0">
        <w:t xml:space="preserve"> </w:t>
      </w:r>
    </w:p>
    <w:p w14:paraId="6377447E" w14:textId="332619D3" w:rsidR="009701FE" w:rsidRDefault="009701FE" w:rsidP="00981084">
      <w:pPr>
        <w:pStyle w:val="ListParagraph"/>
        <w:numPr>
          <w:ilvl w:val="1"/>
          <w:numId w:val="23"/>
        </w:numPr>
        <w:spacing w:line="276" w:lineRule="auto"/>
        <w:ind w:left="1134" w:hanging="774"/>
      </w:pPr>
      <w:r>
        <w:t xml:space="preserve">The rules of play shall be </w:t>
      </w:r>
      <w:r w:rsidR="00B3197A">
        <w:t xml:space="preserve">the BWF Competition Regulations and Laws </w:t>
      </w:r>
      <w:r w:rsidR="00B145C2">
        <w:t>o</w:t>
      </w:r>
      <w:r w:rsidR="00B3197A">
        <w:t>f Badminton</w:t>
      </w:r>
      <w:r>
        <w:t>.</w:t>
      </w:r>
    </w:p>
    <w:p w14:paraId="718B9260" w14:textId="5C544BE6" w:rsidR="009701FE" w:rsidRDefault="009701FE" w:rsidP="00981084">
      <w:pPr>
        <w:pStyle w:val="ListParagraph"/>
        <w:numPr>
          <w:ilvl w:val="1"/>
          <w:numId w:val="23"/>
        </w:numPr>
        <w:spacing w:line="276" w:lineRule="auto"/>
        <w:ind w:left="1134" w:hanging="774"/>
      </w:pPr>
      <w:r>
        <w:t>The BWF scoring system is to be used.</w:t>
      </w:r>
      <w:r w:rsidR="00BA225E">
        <w:t xml:space="preserve"> Best of 3 games to 21 with extension if required.</w:t>
      </w:r>
    </w:p>
    <w:p w14:paraId="127B6FB4" w14:textId="0A1D0F00" w:rsidR="009701FE" w:rsidRDefault="009701FE" w:rsidP="00981084">
      <w:pPr>
        <w:pStyle w:val="ListParagraph"/>
        <w:numPr>
          <w:ilvl w:val="1"/>
          <w:numId w:val="23"/>
        </w:numPr>
        <w:spacing w:line="276" w:lineRule="auto"/>
        <w:ind w:left="1134" w:hanging="774"/>
      </w:pPr>
      <w:r>
        <w:t xml:space="preserve">All questions as to the rules shall be resolved by </w:t>
      </w:r>
      <w:r w:rsidR="00B35C86">
        <w:t xml:space="preserve">the </w:t>
      </w:r>
      <w:r w:rsidR="007845B9">
        <w:t>tournament</w:t>
      </w:r>
      <w:r w:rsidR="00B35C86">
        <w:t xml:space="preserve"> Referee.</w:t>
      </w:r>
    </w:p>
    <w:p w14:paraId="24790590" w14:textId="06B0B4DD" w:rsidR="009701FE" w:rsidRDefault="00134D96" w:rsidP="00981084">
      <w:pPr>
        <w:pStyle w:val="ListParagraph"/>
        <w:numPr>
          <w:ilvl w:val="1"/>
          <w:numId w:val="23"/>
        </w:numPr>
        <w:spacing w:line="276" w:lineRule="auto"/>
        <w:ind w:left="1134" w:hanging="774"/>
      </w:pPr>
      <w:r>
        <w:t>Feather</w:t>
      </w:r>
      <w:r w:rsidR="00E0375A">
        <w:t>ed</w:t>
      </w:r>
      <w:r w:rsidR="00FA1624">
        <w:t xml:space="preserve"> shuttles will be used.</w:t>
      </w:r>
    </w:p>
    <w:p w14:paraId="51D72F7E" w14:textId="436CF455" w:rsidR="009701FE" w:rsidRDefault="009701FE" w:rsidP="00981084">
      <w:pPr>
        <w:pStyle w:val="ListParagraph"/>
        <w:numPr>
          <w:ilvl w:val="1"/>
          <w:numId w:val="23"/>
        </w:numPr>
        <w:spacing w:line="276" w:lineRule="auto"/>
        <w:ind w:left="1134" w:hanging="774"/>
      </w:pPr>
      <w:r>
        <w:t>The tournament organi</w:t>
      </w:r>
      <w:r w:rsidR="00B00440">
        <w:t>s</w:t>
      </w:r>
      <w:r>
        <w:t>er and/or Referee reserve the right to:</w:t>
      </w:r>
    </w:p>
    <w:p w14:paraId="4745C7DE" w14:textId="10FBB5AE" w:rsidR="009701FE" w:rsidRDefault="009701FE" w:rsidP="00981084">
      <w:pPr>
        <w:pStyle w:val="ListParagraph"/>
        <w:numPr>
          <w:ilvl w:val="2"/>
          <w:numId w:val="23"/>
        </w:numPr>
        <w:spacing w:line="276" w:lineRule="auto"/>
        <w:ind w:left="1985" w:hanging="851"/>
      </w:pPr>
      <w:r>
        <w:t>Cancel any event in which fewer than 8 entries are received, or if time does not permit a full competition to be played.</w:t>
      </w:r>
    </w:p>
    <w:p w14:paraId="5B117A58" w14:textId="71B201F0" w:rsidR="009701FE" w:rsidRDefault="009701FE" w:rsidP="00981084">
      <w:pPr>
        <w:pStyle w:val="ListParagraph"/>
        <w:numPr>
          <w:ilvl w:val="2"/>
          <w:numId w:val="23"/>
        </w:numPr>
        <w:spacing w:line="276" w:lineRule="auto"/>
        <w:ind w:left="1985" w:hanging="851"/>
      </w:pPr>
      <w:r>
        <w:t>Change the scoring of plate events if time constraints require.</w:t>
      </w:r>
    </w:p>
    <w:p w14:paraId="488F74FC" w14:textId="2D01D696" w:rsidR="009701FE" w:rsidRDefault="009701FE" w:rsidP="00981084">
      <w:pPr>
        <w:pStyle w:val="ListParagraph"/>
        <w:numPr>
          <w:ilvl w:val="1"/>
          <w:numId w:val="23"/>
        </w:numPr>
        <w:spacing w:line="276" w:lineRule="auto"/>
        <w:ind w:left="1134" w:hanging="774"/>
      </w:pPr>
      <w:r>
        <w:t>Default a player who is not available to play at the scheduled time.</w:t>
      </w:r>
    </w:p>
    <w:p w14:paraId="747A02C5" w14:textId="1C20B900" w:rsidR="009701FE" w:rsidRDefault="009701FE" w:rsidP="00981084">
      <w:pPr>
        <w:pStyle w:val="ListParagraph"/>
        <w:numPr>
          <w:ilvl w:val="1"/>
          <w:numId w:val="23"/>
        </w:numPr>
        <w:spacing w:line="276" w:lineRule="auto"/>
        <w:ind w:left="1134" w:hanging="774"/>
      </w:pPr>
      <w:r>
        <w:t>This event will be played using the Alternative Service Law 9.1.6</w:t>
      </w:r>
      <w:r w:rsidR="00842D5D">
        <w:t xml:space="preserve">. The whole of the shuttle shall be below the server’s waist at the instant of being hit by the server’s racket. The waist shall </w:t>
      </w:r>
      <w:r w:rsidR="00B2610D">
        <w:t>be</w:t>
      </w:r>
      <w:r w:rsidR="00842D5D">
        <w:t xml:space="preserve"> </w:t>
      </w:r>
      <w:r w:rsidR="00B2610D">
        <w:t xml:space="preserve">considered </w:t>
      </w:r>
      <w:r w:rsidR="00842D5D">
        <w:t xml:space="preserve">an imaginary line </w:t>
      </w:r>
      <w:r w:rsidR="00173596">
        <w:t>around</w:t>
      </w:r>
      <w:r w:rsidR="00842D5D">
        <w:t xml:space="preserve"> the body, level with the lowest part of the server’s bottom rib</w:t>
      </w:r>
      <w:r w:rsidR="00C1167A">
        <w:t>,</w:t>
      </w:r>
      <w:r w:rsidR="00842D5D">
        <w:t xml:space="preserve"> and the shaft and racket head of the server’s racket at the instant of hitting the shuttle shall be pointing in a downward direction.</w:t>
      </w:r>
    </w:p>
    <w:p w14:paraId="5C3468FD" w14:textId="1B17DB4F" w:rsidR="003B2244" w:rsidRDefault="009701FE" w:rsidP="003B2244">
      <w:pPr>
        <w:pStyle w:val="Heading2"/>
        <w:numPr>
          <w:ilvl w:val="0"/>
          <w:numId w:val="23"/>
        </w:numPr>
      </w:pPr>
      <w:r>
        <w:t>SEEDINGS</w:t>
      </w:r>
      <w:r w:rsidR="00FA1624">
        <w:t xml:space="preserve">, </w:t>
      </w:r>
      <w:r>
        <w:t>DRAW</w:t>
      </w:r>
      <w:r w:rsidR="00FA1624">
        <w:t xml:space="preserve"> AND SCHEDULE</w:t>
      </w:r>
    </w:p>
    <w:p w14:paraId="4D69C848" w14:textId="2E65E33B" w:rsidR="009701FE" w:rsidRDefault="009701FE" w:rsidP="00981084">
      <w:pPr>
        <w:pStyle w:val="ListParagraph"/>
        <w:numPr>
          <w:ilvl w:val="1"/>
          <w:numId w:val="23"/>
        </w:numPr>
        <w:spacing w:line="276" w:lineRule="auto"/>
        <w:ind w:left="1134" w:hanging="774"/>
      </w:pPr>
      <w:r>
        <w:t xml:space="preserve">The tournament will be seeded </w:t>
      </w:r>
      <w:r w:rsidR="002F4459">
        <w:t>as per the Badminton New Zealand National Rankings</w:t>
      </w:r>
      <w:r>
        <w:t xml:space="preserve"> in the Seniors category </w:t>
      </w:r>
      <w:r w:rsidR="00C76518">
        <w:t>at the close of entries</w:t>
      </w:r>
      <w:r>
        <w:t>.</w:t>
      </w:r>
    </w:p>
    <w:p w14:paraId="6E35433A" w14:textId="7DA9062C" w:rsidR="009701FE" w:rsidRDefault="009701FE" w:rsidP="00981084">
      <w:pPr>
        <w:pStyle w:val="ListParagraph"/>
        <w:numPr>
          <w:ilvl w:val="1"/>
          <w:numId w:val="23"/>
        </w:numPr>
        <w:spacing w:line="276" w:lineRule="auto"/>
        <w:ind w:left="1134" w:hanging="774"/>
      </w:pPr>
      <w:r>
        <w:t xml:space="preserve">The draw will be made on </w:t>
      </w:r>
      <w:r w:rsidR="00376C9B">
        <w:t>Monday</w:t>
      </w:r>
      <w:r w:rsidR="00C759FA">
        <w:t>,</w:t>
      </w:r>
      <w:r>
        <w:t xml:space="preserve"> </w:t>
      </w:r>
      <w:r w:rsidR="00F2706D">
        <w:t>25 March</w:t>
      </w:r>
      <w:r w:rsidR="006E25BB">
        <w:t xml:space="preserve"> 202</w:t>
      </w:r>
      <w:r w:rsidR="00F2706D">
        <w:t>4</w:t>
      </w:r>
      <w:r>
        <w:t xml:space="preserve"> and will be available on the Wellington North Badminton website</w:t>
      </w:r>
      <w:r w:rsidR="00C759FA">
        <w:t xml:space="preserve"> by 5pm </w:t>
      </w:r>
      <w:r w:rsidR="00376C9B">
        <w:t>Monday</w:t>
      </w:r>
      <w:r w:rsidR="00C759FA">
        <w:t xml:space="preserve">, </w:t>
      </w:r>
      <w:r w:rsidR="00F2706D">
        <w:t>25 March 2024</w:t>
      </w:r>
      <w:r>
        <w:t xml:space="preserve">. </w:t>
      </w:r>
    </w:p>
    <w:p w14:paraId="35E627BB" w14:textId="76D817E4" w:rsidR="009701FE" w:rsidRDefault="009701FE" w:rsidP="00981084">
      <w:pPr>
        <w:pStyle w:val="ListParagraph"/>
        <w:numPr>
          <w:ilvl w:val="1"/>
          <w:numId w:val="23"/>
        </w:numPr>
        <w:spacing w:line="276" w:lineRule="auto"/>
        <w:ind w:left="1134" w:hanging="774"/>
      </w:pPr>
      <w:r>
        <w:t xml:space="preserve">The first day’s schedule will be available by </w:t>
      </w:r>
      <w:r w:rsidR="00C759FA">
        <w:t xml:space="preserve">5pm </w:t>
      </w:r>
      <w:r w:rsidR="00376C9B">
        <w:t>Wednesday</w:t>
      </w:r>
      <w:r w:rsidR="00C759FA">
        <w:t>,</w:t>
      </w:r>
      <w:r>
        <w:t xml:space="preserve"> </w:t>
      </w:r>
      <w:r w:rsidR="00F2706D">
        <w:t>27</w:t>
      </w:r>
      <w:r w:rsidR="001270D0">
        <w:t xml:space="preserve"> </w:t>
      </w:r>
      <w:r w:rsidR="00F2706D">
        <w:t>March 2024</w:t>
      </w:r>
      <w:r w:rsidR="001270D0">
        <w:t xml:space="preserve"> </w:t>
      </w:r>
      <w:r>
        <w:t>on the above website.</w:t>
      </w:r>
    </w:p>
    <w:p w14:paraId="35E4FF22" w14:textId="7729DD70" w:rsidR="009E613F" w:rsidRDefault="009E613F" w:rsidP="00981084">
      <w:pPr>
        <w:pStyle w:val="ListParagraph"/>
        <w:numPr>
          <w:ilvl w:val="1"/>
          <w:numId w:val="23"/>
        </w:numPr>
        <w:spacing w:line="276" w:lineRule="auto"/>
        <w:ind w:left="1134" w:hanging="774"/>
      </w:pPr>
      <w:r>
        <w:t xml:space="preserve">Matches may be called </w:t>
      </w:r>
      <w:r w:rsidR="00A927D2">
        <w:t>1</w:t>
      </w:r>
      <w:r>
        <w:t>0 minutes earlier than the scheduled time.</w:t>
      </w:r>
    </w:p>
    <w:p w14:paraId="5EBE2BA8" w14:textId="511B703E" w:rsidR="00712DF1" w:rsidRDefault="00712DF1" w:rsidP="00981084">
      <w:pPr>
        <w:pStyle w:val="ListParagraph"/>
        <w:numPr>
          <w:ilvl w:val="1"/>
          <w:numId w:val="23"/>
        </w:numPr>
        <w:spacing w:line="276" w:lineRule="auto"/>
        <w:ind w:left="1134" w:hanging="774"/>
      </w:pPr>
      <w:r>
        <w:t>Schedule</w:t>
      </w:r>
      <w:r w:rsidR="00357C0F">
        <w:t>s</w:t>
      </w:r>
      <w:r>
        <w:t xml:space="preserve"> of </w:t>
      </w:r>
      <w:r w:rsidR="00357C0F">
        <w:t>play are as following:</w:t>
      </w:r>
    </w:p>
    <w:tbl>
      <w:tblPr>
        <w:tblStyle w:val="TableGrid"/>
        <w:tblW w:w="0" w:type="auto"/>
        <w:tblInd w:w="360" w:type="dxa"/>
        <w:tblLook w:val="04A0" w:firstRow="1" w:lastRow="0" w:firstColumn="1" w:lastColumn="0" w:noHBand="0" w:noVBand="1"/>
      </w:tblPr>
      <w:tblGrid>
        <w:gridCol w:w="3037"/>
        <w:gridCol w:w="5619"/>
      </w:tblGrid>
      <w:tr w:rsidR="00357C0F" w14:paraId="5C975F0A" w14:textId="77777777" w:rsidTr="0085415C">
        <w:trPr>
          <w:trHeight w:val="389"/>
        </w:trPr>
        <w:tc>
          <w:tcPr>
            <w:tcW w:w="3037" w:type="dxa"/>
            <w:vAlign w:val="center"/>
          </w:tcPr>
          <w:p w14:paraId="71430032" w14:textId="13300A7D" w:rsidR="00357C0F" w:rsidRDefault="00D83109" w:rsidP="00981084">
            <w:pPr>
              <w:spacing w:line="276" w:lineRule="auto"/>
            </w:pPr>
            <w:r>
              <w:t>Friday</w:t>
            </w:r>
            <w:r w:rsidR="007A5D3C">
              <w:t xml:space="preserve"> </w:t>
            </w:r>
            <w:r w:rsidR="006A1960">
              <w:t>29 March</w:t>
            </w:r>
            <w:r w:rsidR="007A5D3C">
              <w:t xml:space="preserve">, </w:t>
            </w:r>
            <w:r w:rsidR="00CF617D">
              <w:t>f</w:t>
            </w:r>
            <w:r w:rsidR="007A5D3C">
              <w:t>rom 1</w:t>
            </w:r>
            <w:r w:rsidR="0017521A">
              <w:t>1</w:t>
            </w:r>
            <w:r w:rsidR="00F2706D">
              <w:t>a</w:t>
            </w:r>
            <w:r w:rsidR="007A5D3C">
              <w:t>m</w:t>
            </w:r>
          </w:p>
        </w:tc>
        <w:tc>
          <w:tcPr>
            <w:tcW w:w="5619" w:type="dxa"/>
            <w:vAlign w:val="center"/>
          </w:tcPr>
          <w:p w14:paraId="326B61E5" w14:textId="7223EE42" w:rsidR="00357C0F" w:rsidRDefault="00B87364" w:rsidP="00981084">
            <w:pPr>
              <w:spacing w:line="276" w:lineRule="auto"/>
            </w:pPr>
            <w:r>
              <w:t>Up to f</w:t>
            </w:r>
            <w:r w:rsidR="001D044C">
              <w:t>irst 2 rounds of</w:t>
            </w:r>
            <w:r w:rsidR="00646100">
              <w:t xml:space="preserve"> all events </w:t>
            </w:r>
          </w:p>
        </w:tc>
      </w:tr>
      <w:tr w:rsidR="00357C0F" w14:paraId="013AEB6E" w14:textId="77777777" w:rsidTr="0085415C">
        <w:trPr>
          <w:trHeight w:val="389"/>
        </w:trPr>
        <w:tc>
          <w:tcPr>
            <w:tcW w:w="3037" w:type="dxa"/>
            <w:vAlign w:val="center"/>
          </w:tcPr>
          <w:p w14:paraId="3625DC19" w14:textId="3655672A" w:rsidR="00357C0F" w:rsidRDefault="00280F71" w:rsidP="00981084">
            <w:pPr>
              <w:spacing w:line="276" w:lineRule="auto"/>
            </w:pPr>
            <w:r>
              <w:t>Saturday</w:t>
            </w:r>
            <w:r w:rsidR="001D044C">
              <w:t xml:space="preserve"> </w:t>
            </w:r>
            <w:r w:rsidR="00D2675C">
              <w:t>30 March</w:t>
            </w:r>
            <w:r w:rsidR="00CF617D">
              <w:t xml:space="preserve">, from 9am  </w:t>
            </w:r>
          </w:p>
        </w:tc>
        <w:tc>
          <w:tcPr>
            <w:tcW w:w="5619" w:type="dxa"/>
            <w:vAlign w:val="center"/>
          </w:tcPr>
          <w:p w14:paraId="65798046" w14:textId="2C13F87D" w:rsidR="00357C0F" w:rsidRDefault="005F74BF" w:rsidP="00981084">
            <w:pPr>
              <w:spacing w:line="276" w:lineRule="auto"/>
            </w:pPr>
            <w:r>
              <w:t>A</w:t>
            </w:r>
            <w:r w:rsidR="00BC135C">
              <w:t>ll events up to semi-finals</w:t>
            </w:r>
            <w:r>
              <w:t xml:space="preserve"> including plates </w:t>
            </w:r>
          </w:p>
        </w:tc>
      </w:tr>
      <w:tr w:rsidR="00357C0F" w14:paraId="7590A9F4" w14:textId="77777777" w:rsidTr="0085415C">
        <w:trPr>
          <w:trHeight w:val="389"/>
        </w:trPr>
        <w:tc>
          <w:tcPr>
            <w:tcW w:w="3037" w:type="dxa"/>
            <w:vAlign w:val="center"/>
          </w:tcPr>
          <w:p w14:paraId="4C6680F3" w14:textId="6A5A4AD6" w:rsidR="00357C0F" w:rsidRDefault="00280F71" w:rsidP="00981084">
            <w:pPr>
              <w:spacing w:line="276" w:lineRule="auto"/>
            </w:pPr>
            <w:r>
              <w:t>Sunday</w:t>
            </w:r>
            <w:r w:rsidR="4DD03D43">
              <w:t xml:space="preserve"> </w:t>
            </w:r>
            <w:r w:rsidR="00D2675C">
              <w:t>31 March</w:t>
            </w:r>
            <w:r w:rsidR="00CF617D">
              <w:t>, from 9am</w:t>
            </w:r>
          </w:p>
        </w:tc>
        <w:tc>
          <w:tcPr>
            <w:tcW w:w="5619" w:type="dxa"/>
            <w:vAlign w:val="center"/>
          </w:tcPr>
          <w:p w14:paraId="136DC7A4" w14:textId="432BB83F" w:rsidR="00357C0F" w:rsidRDefault="00415412" w:rsidP="00981084">
            <w:pPr>
              <w:spacing w:line="276" w:lineRule="auto"/>
            </w:pPr>
            <w:r>
              <w:t>All events s</w:t>
            </w:r>
            <w:r w:rsidR="00BC135C">
              <w:t>emi</w:t>
            </w:r>
            <w:r w:rsidR="005E6A0D">
              <w:t>-</w:t>
            </w:r>
            <w:r>
              <w:t>f</w:t>
            </w:r>
            <w:r w:rsidR="005E6A0D">
              <w:t>inals</w:t>
            </w:r>
            <w:r>
              <w:t>;</w:t>
            </w:r>
            <w:r w:rsidR="005E6A0D">
              <w:t xml:space="preserve"> </w:t>
            </w:r>
            <w:r>
              <w:t>f</w:t>
            </w:r>
            <w:r w:rsidR="005E6A0D">
              <w:t>inals not before 12pm</w:t>
            </w:r>
          </w:p>
        </w:tc>
      </w:tr>
    </w:tbl>
    <w:p w14:paraId="24ADCB86" w14:textId="77777777" w:rsidR="00357C0F" w:rsidRDefault="00357C0F" w:rsidP="00981084">
      <w:pPr>
        <w:spacing w:line="276" w:lineRule="auto"/>
        <w:ind w:left="360"/>
      </w:pPr>
    </w:p>
    <w:p w14:paraId="002138F0" w14:textId="77777777" w:rsidR="003B2244" w:rsidRDefault="009701FE" w:rsidP="003B2244">
      <w:pPr>
        <w:pStyle w:val="Heading2"/>
        <w:numPr>
          <w:ilvl w:val="0"/>
          <w:numId w:val="23"/>
        </w:numPr>
      </w:pPr>
      <w:r>
        <w:lastRenderedPageBreak/>
        <w:t>ENTRY DETAILS</w:t>
      </w:r>
    </w:p>
    <w:p w14:paraId="77C2ADF0" w14:textId="4F9A22EC" w:rsidR="003B2244" w:rsidRDefault="2330E869" w:rsidP="00981084">
      <w:pPr>
        <w:pStyle w:val="ListParagraph"/>
        <w:numPr>
          <w:ilvl w:val="1"/>
          <w:numId w:val="23"/>
        </w:numPr>
        <w:spacing w:line="276" w:lineRule="auto"/>
        <w:ind w:left="1134" w:hanging="774"/>
      </w:pPr>
      <w:r>
        <w:t xml:space="preserve">Entry can only be made online and must be received no later than 23:59 on </w:t>
      </w:r>
      <w:r w:rsidR="007102D2">
        <w:t>Wed</w:t>
      </w:r>
      <w:r w:rsidR="00732AE0">
        <w:t>nesda</w:t>
      </w:r>
      <w:r w:rsidR="007102D2">
        <w:t>y</w:t>
      </w:r>
      <w:r w:rsidR="3631A7BC">
        <w:t xml:space="preserve"> </w:t>
      </w:r>
      <w:r w:rsidR="002D4506">
        <w:t>20</w:t>
      </w:r>
      <w:r w:rsidR="3631A7BC" w:rsidRPr="246ADB2F">
        <w:rPr>
          <w:vertAlign w:val="superscript"/>
        </w:rPr>
        <w:t>th</w:t>
      </w:r>
      <w:r w:rsidR="3631A7BC">
        <w:t xml:space="preserve"> </w:t>
      </w:r>
      <w:r w:rsidR="00280F71">
        <w:t>March</w:t>
      </w:r>
      <w:r w:rsidR="3631A7BC">
        <w:t xml:space="preserve"> 202</w:t>
      </w:r>
      <w:r w:rsidR="002D4506">
        <w:t>4</w:t>
      </w:r>
      <w:r>
        <w:t>. Online entry can be made through www.wnba.org.nz and</w:t>
      </w:r>
      <w:r w:rsidR="3D241690">
        <w:t>/or</w:t>
      </w:r>
      <w:r>
        <w:t xml:space="preserve"> </w:t>
      </w:r>
      <w:proofErr w:type="gramStart"/>
      <w:r>
        <w:t>www.badminton.org.nz</w:t>
      </w:r>
      <w:proofErr w:type="gramEnd"/>
      <w:r>
        <w:t xml:space="preserve"> </w:t>
      </w:r>
    </w:p>
    <w:p w14:paraId="7387D849" w14:textId="7D0DA79C" w:rsidR="007D7F6C" w:rsidRDefault="009701FE" w:rsidP="00981084">
      <w:pPr>
        <w:pStyle w:val="ListParagraph"/>
        <w:numPr>
          <w:ilvl w:val="1"/>
          <w:numId w:val="23"/>
        </w:numPr>
        <w:spacing w:line="276" w:lineRule="auto"/>
        <w:ind w:left="1134" w:hanging="774"/>
      </w:pPr>
      <w:r>
        <w:t xml:space="preserve">Entries for doubles and mixed doubles will not be accepted unless full payment is received from both partners by the closing time/date. This excludes ‘partner required’ entries. It is not the responsibility of the tournament organiser to follow up </w:t>
      </w:r>
      <w:r w:rsidR="00B00440">
        <w:t xml:space="preserve">on </w:t>
      </w:r>
      <w:r>
        <w:t xml:space="preserve">entries from </w:t>
      </w:r>
      <w:r w:rsidR="002452A4">
        <w:t>nominated</w:t>
      </w:r>
      <w:r>
        <w:t xml:space="preserve"> un-entered partners.</w:t>
      </w:r>
    </w:p>
    <w:p w14:paraId="167295BC" w14:textId="7ECA1303" w:rsidR="00A75327" w:rsidRDefault="00A75327" w:rsidP="00981084">
      <w:pPr>
        <w:pStyle w:val="ListParagraph"/>
        <w:numPr>
          <w:ilvl w:val="1"/>
          <w:numId w:val="23"/>
        </w:numPr>
        <w:spacing w:line="276" w:lineRule="auto"/>
        <w:ind w:left="1134" w:hanging="774"/>
      </w:pPr>
      <w:r>
        <w:t xml:space="preserve">Players may withdraw from individual events without being required to withdraw </w:t>
      </w:r>
      <w:r w:rsidR="00D14A4E">
        <w:t>from</w:t>
      </w:r>
      <w:r>
        <w:t xml:space="preserve"> all events.</w:t>
      </w:r>
    </w:p>
    <w:p w14:paraId="5174A0BD" w14:textId="77777777" w:rsidR="007D7F6C" w:rsidRDefault="009701FE" w:rsidP="00981084">
      <w:pPr>
        <w:pStyle w:val="ListParagraph"/>
        <w:numPr>
          <w:ilvl w:val="1"/>
          <w:numId w:val="23"/>
        </w:numPr>
        <w:spacing w:line="276" w:lineRule="auto"/>
        <w:ind w:left="1134" w:hanging="774"/>
      </w:pPr>
      <w:r>
        <w:t>Players withdrawing after entries have closed will not be eligible for a refund unless a medical certificate is submitted at the time of withdrawal.</w:t>
      </w:r>
    </w:p>
    <w:p w14:paraId="32CD564B" w14:textId="77777777" w:rsidR="007D7F6C" w:rsidRDefault="009701FE" w:rsidP="00981084">
      <w:pPr>
        <w:pStyle w:val="ListParagraph"/>
        <w:numPr>
          <w:ilvl w:val="1"/>
          <w:numId w:val="23"/>
        </w:numPr>
        <w:spacing w:line="276" w:lineRule="auto"/>
        <w:ind w:left="1134" w:hanging="774"/>
      </w:pPr>
      <w:r>
        <w:t>There will be no refunds for players withdrawing after the draw has been published.</w:t>
      </w:r>
    </w:p>
    <w:p w14:paraId="306C004C" w14:textId="3CA72D7F" w:rsidR="00751688" w:rsidRDefault="009701FE" w:rsidP="00751688">
      <w:pPr>
        <w:pStyle w:val="ListParagraph"/>
        <w:numPr>
          <w:ilvl w:val="1"/>
          <w:numId w:val="23"/>
        </w:numPr>
        <w:spacing w:line="276" w:lineRule="auto"/>
        <w:ind w:left="1134" w:hanging="774"/>
      </w:pPr>
      <w:r>
        <w:t xml:space="preserve">There will be no </w:t>
      </w:r>
      <w:r w:rsidR="0070424B">
        <w:t>substit</w:t>
      </w:r>
      <w:r w:rsidR="00CD0B26">
        <w:t>ution</w:t>
      </w:r>
      <w:r>
        <w:t xml:space="preserve"> in the singles events.</w:t>
      </w:r>
    </w:p>
    <w:p w14:paraId="31249B06" w14:textId="2660912C" w:rsidR="00751688" w:rsidRPr="00751688" w:rsidRDefault="003640C2" w:rsidP="00751688">
      <w:pPr>
        <w:pStyle w:val="ListParagraph"/>
        <w:numPr>
          <w:ilvl w:val="1"/>
          <w:numId w:val="23"/>
        </w:numPr>
        <w:spacing w:line="276" w:lineRule="auto"/>
        <w:ind w:left="1134" w:hanging="774"/>
      </w:pPr>
      <w:r w:rsidRPr="00751688">
        <w:rPr>
          <w:rFonts w:eastAsia="Times New Roman"/>
        </w:rPr>
        <w:t>Substitution is only allowed in the doubles events from players already entered the tournament and must be approved by the Referee</w:t>
      </w:r>
      <w:r w:rsidR="00751688">
        <w:rPr>
          <w:rFonts w:eastAsia="Times New Roman"/>
        </w:rPr>
        <w:t>.</w:t>
      </w:r>
    </w:p>
    <w:p w14:paraId="4C8F5D4C" w14:textId="2F1E7F46" w:rsidR="00751688" w:rsidRPr="00751688" w:rsidRDefault="003640C2" w:rsidP="00751688">
      <w:pPr>
        <w:pStyle w:val="ListParagraph"/>
        <w:numPr>
          <w:ilvl w:val="1"/>
          <w:numId w:val="23"/>
        </w:numPr>
        <w:spacing w:line="276" w:lineRule="auto"/>
        <w:ind w:left="1134" w:hanging="774"/>
      </w:pPr>
      <w:r w:rsidRPr="00751688">
        <w:rPr>
          <w:rFonts w:eastAsia="Times New Roman"/>
        </w:rPr>
        <w:t xml:space="preserve">Only one Player in each </w:t>
      </w:r>
      <w:r w:rsidR="00AB5DCB">
        <w:rPr>
          <w:rFonts w:eastAsia="Times New Roman"/>
        </w:rPr>
        <w:t>P</w:t>
      </w:r>
      <w:r w:rsidRPr="00751688">
        <w:rPr>
          <w:rFonts w:eastAsia="Times New Roman"/>
        </w:rPr>
        <w:t xml:space="preserve">air in the draw can be substituted. </w:t>
      </w:r>
    </w:p>
    <w:p w14:paraId="30DCB38D" w14:textId="2D7C03CC" w:rsidR="003640C2" w:rsidRPr="00751688" w:rsidRDefault="003640C2" w:rsidP="00751688">
      <w:pPr>
        <w:pStyle w:val="ListParagraph"/>
        <w:numPr>
          <w:ilvl w:val="1"/>
          <w:numId w:val="23"/>
        </w:numPr>
        <w:spacing w:line="276" w:lineRule="auto"/>
        <w:ind w:left="1134" w:hanging="774"/>
      </w:pPr>
      <w:r w:rsidRPr="00751688">
        <w:rPr>
          <w:rFonts w:eastAsia="Times New Roman"/>
        </w:rPr>
        <w:t xml:space="preserve">If two Players from two different pairs in the same Event are put together, the placement of the new pair shall be at the position of the pair seeded in the highest seeding group. If none of the pairs </w:t>
      </w:r>
      <w:r w:rsidR="00072236">
        <w:rPr>
          <w:rFonts w:eastAsia="Times New Roman"/>
        </w:rPr>
        <w:t>is</w:t>
      </w:r>
      <w:r w:rsidRPr="00751688">
        <w:rPr>
          <w:rFonts w:eastAsia="Times New Roman"/>
        </w:rPr>
        <w:t xml:space="preserve"> seeded, or seeded in the same seeding group, the position shall be drawn by lot between </w:t>
      </w:r>
      <w:r w:rsidR="00B00440">
        <w:rPr>
          <w:rFonts w:eastAsia="Times New Roman"/>
        </w:rPr>
        <w:t xml:space="preserve">the </w:t>
      </w:r>
      <w:r w:rsidRPr="00751688">
        <w:rPr>
          <w:rFonts w:eastAsia="Times New Roman"/>
        </w:rPr>
        <w:t>positions of the two original pairs.</w:t>
      </w:r>
    </w:p>
    <w:p w14:paraId="58E7D2CE" w14:textId="0A2970A4" w:rsidR="007D7F6C" w:rsidRDefault="009701FE" w:rsidP="00981084">
      <w:pPr>
        <w:pStyle w:val="ListParagraph"/>
        <w:numPr>
          <w:ilvl w:val="1"/>
          <w:numId w:val="23"/>
        </w:numPr>
        <w:spacing w:line="276" w:lineRule="auto"/>
        <w:ind w:left="1134" w:hanging="774"/>
      </w:pPr>
      <w:r>
        <w:t>A $</w:t>
      </w:r>
      <w:r w:rsidR="004E7C2B">
        <w:t>2</w:t>
      </w:r>
      <w:r w:rsidR="00AB5DCB">
        <w:t>0</w:t>
      </w:r>
      <w:r>
        <w:t xml:space="preserve"> administration fee will be deducted from all refunds.</w:t>
      </w:r>
    </w:p>
    <w:p w14:paraId="07D57E77" w14:textId="6E7EBE03" w:rsidR="008C3214" w:rsidRDefault="009701FE" w:rsidP="00981084">
      <w:pPr>
        <w:pStyle w:val="ListParagraph"/>
        <w:numPr>
          <w:ilvl w:val="1"/>
          <w:numId w:val="23"/>
        </w:numPr>
        <w:spacing w:line="276" w:lineRule="auto"/>
        <w:ind w:left="1134" w:hanging="774"/>
      </w:pPr>
      <w:r>
        <w:t>A compulsory BNZ player levy of $</w:t>
      </w:r>
      <w:r w:rsidR="00217347">
        <w:t>1</w:t>
      </w:r>
      <w:r w:rsidR="00787225">
        <w:t>6</w:t>
      </w:r>
      <w:r>
        <w:t>.00 is payable by all players (built into all entry fees).</w:t>
      </w:r>
    </w:p>
    <w:p w14:paraId="73283437" w14:textId="01630B0A" w:rsidR="008C3214" w:rsidRDefault="009701FE" w:rsidP="00981084">
      <w:pPr>
        <w:pStyle w:val="ListParagraph"/>
        <w:numPr>
          <w:ilvl w:val="1"/>
          <w:numId w:val="23"/>
        </w:numPr>
        <w:spacing w:line="276" w:lineRule="auto"/>
        <w:ind w:left="1134" w:hanging="774"/>
      </w:pPr>
      <w:r>
        <w:t xml:space="preserve">Plates </w:t>
      </w:r>
      <w:r w:rsidR="009E23F9">
        <w:t>may</w:t>
      </w:r>
      <w:r w:rsidR="00625457">
        <w:t xml:space="preserve"> </w:t>
      </w:r>
      <w:r>
        <w:t>be played in all events</w:t>
      </w:r>
      <w:r w:rsidR="0064052D">
        <w:t>:</w:t>
      </w:r>
      <w:r>
        <w:t xml:space="preserve"> Men’s Singles, Women’s Singles, Men’s Doubles, Women’s Doubles, and Mixed Doubles. Plate entry is automatic for losers of their first match</w:t>
      </w:r>
      <w:r w:rsidR="000F620C">
        <w:t xml:space="preserve"> played</w:t>
      </w:r>
      <w:r>
        <w:t xml:space="preserve">. Players wishing to withdraw must advise the </w:t>
      </w:r>
      <w:r w:rsidR="004C3228">
        <w:t>Referee</w:t>
      </w:r>
      <w:r>
        <w:t xml:space="preserve"> immediately after their first match loss. If a player defaults, </w:t>
      </w:r>
      <w:proofErr w:type="gramStart"/>
      <w:r w:rsidR="004C44E6">
        <w:t>withdraws</w:t>
      </w:r>
      <w:proofErr w:type="gramEnd"/>
      <w:r>
        <w:t xml:space="preserve"> or retires (does not complete) their first match they are not eligible for the plate</w:t>
      </w:r>
      <w:r w:rsidR="004C44E6">
        <w:t xml:space="preserve"> events</w:t>
      </w:r>
      <w:r>
        <w:t>.</w:t>
      </w:r>
    </w:p>
    <w:p w14:paraId="2C057299" w14:textId="1F1B3E0D" w:rsidR="009701FE" w:rsidRDefault="009701FE" w:rsidP="00981084">
      <w:pPr>
        <w:pStyle w:val="ListParagraph"/>
        <w:numPr>
          <w:ilvl w:val="1"/>
          <w:numId w:val="23"/>
        </w:numPr>
        <w:spacing w:line="276" w:lineRule="auto"/>
        <w:ind w:left="1134" w:hanging="774"/>
      </w:pPr>
      <w:r>
        <w:t>Plate events are not eligible for Player Points.</w:t>
      </w:r>
    </w:p>
    <w:p w14:paraId="680A1193" w14:textId="68935FA4" w:rsidR="009701FE" w:rsidRDefault="009701FE" w:rsidP="008C3214">
      <w:pPr>
        <w:pStyle w:val="Heading2"/>
        <w:numPr>
          <w:ilvl w:val="0"/>
          <w:numId w:val="23"/>
        </w:numPr>
      </w:pPr>
      <w:r>
        <w:t>ENTRY FEE</w:t>
      </w:r>
    </w:p>
    <w:p w14:paraId="4A8166BA" w14:textId="3603B541" w:rsidR="004F728D" w:rsidRPr="00775072" w:rsidRDefault="00A46BDB" w:rsidP="00981084">
      <w:pPr>
        <w:pStyle w:val="ListParagraph"/>
        <w:numPr>
          <w:ilvl w:val="1"/>
          <w:numId w:val="23"/>
        </w:numPr>
        <w:spacing w:line="276" w:lineRule="auto"/>
        <w:ind w:left="1134" w:hanging="774"/>
      </w:pPr>
      <w:r w:rsidRPr="00775072">
        <w:t>The entry fee for all players is $8</w:t>
      </w:r>
      <w:r w:rsidR="00787225">
        <w:t>6</w:t>
      </w:r>
      <w:r w:rsidR="009701FE" w:rsidRPr="00775072">
        <w:t xml:space="preserve"> (inclusive of </w:t>
      </w:r>
      <w:r w:rsidR="00057A34" w:rsidRPr="00775072">
        <w:t xml:space="preserve">the </w:t>
      </w:r>
      <w:r w:rsidR="002C536A" w:rsidRPr="00775072">
        <w:t>$1</w:t>
      </w:r>
      <w:r w:rsidR="00AE2AC0">
        <w:t>6</w:t>
      </w:r>
      <w:r w:rsidR="002C536A" w:rsidRPr="00775072">
        <w:t xml:space="preserve"> </w:t>
      </w:r>
      <w:r w:rsidR="009701FE" w:rsidRPr="00775072">
        <w:t>BNZ Player Levy)</w:t>
      </w:r>
      <w:r w:rsidR="008C2BD5" w:rsidRPr="00775072">
        <w:t xml:space="preserve"> – for </w:t>
      </w:r>
      <w:r w:rsidR="00871E9E">
        <w:t xml:space="preserve">all </w:t>
      </w:r>
      <w:r w:rsidR="008C2BD5" w:rsidRPr="00775072">
        <w:t>early bird entries</w:t>
      </w:r>
      <w:r w:rsidR="00270542" w:rsidRPr="00775072">
        <w:t>.</w:t>
      </w:r>
      <w:r w:rsidR="008C2BD5" w:rsidRPr="00775072">
        <w:t xml:space="preserve"> All other entries </w:t>
      </w:r>
      <w:r w:rsidR="0049684A" w:rsidRPr="00775072">
        <w:t xml:space="preserve">from </w:t>
      </w:r>
      <w:r w:rsidR="00871E9E">
        <w:t>Thursday</w:t>
      </w:r>
      <w:r w:rsidR="0049684A" w:rsidRPr="00775072">
        <w:t xml:space="preserve"> 1</w:t>
      </w:r>
      <w:r w:rsidR="00871E9E">
        <w:t>4</w:t>
      </w:r>
      <w:r w:rsidR="00871E9E" w:rsidRPr="00871E9E">
        <w:rPr>
          <w:vertAlign w:val="superscript"/>
        </w:rPr>
        <w:t>th</w:t>
      </w:r>
      <w:r w:rsidR="00871E9E">
        <w:t xml:space="preserve"> </w:t>
      </w:r>
      <w:r w:rsidR="0049684A" w:rsidRPr="00775072">
        <w:t xml:space="preserve">March </w:t>
      </w:r>
      <w:r w:rsidR="007C6F4F" w:rsidRPr="00775072">
        <w:t>until entr</w:t>
      </w:r>
      <w:r w:rsidR="00E06A4D">
        <w:t>y</w:t>
      </w:r>
      <w:r w:rsidR="007C6F4F" w:rsidRPr="00775072">
        <w:t xml:space="preserve"> clos</w:t>
      </w:r>
      <w:r w:rsidR="00E06A4D">
        <w:t>ing</w:t>
      </w:r>
      <w:r w:rsidR="007C6F4F" w:rsidRPr="00775072">
        <w:t xml:space="preserve"> is $1</w:t>
      </w:r>
      <w:r w:rsidR="00787225">
        <w:t>16</w:t>
      </w:r>
      <w:r w:rsidR="007C6F4F" w:rsidRPr="00775072">
        <w:t>.00</w:t>
      </w:r>
      <w:r w:rsidR="00886ADC">
        <w:t xml:space="preserve"> </w:t>
      </w:r>
      <w:r w:rsidR="00886ADC" w:rsidRPr="00775072">
        <w:t>(inclusive of the $1</w:t>
      </w:r>
      <w:r w:rsidR="00886ADC">
        <w:t>6</w:t>
      </w:r>
      <w:r w:rsidR="00886ADC" w:rsidRPr="00775072">
        <w:t xml:space="preserve"> BNZ Player Levy)</w:t>
      </w:r>
      <w:r w:rsidR="005B61BE" w:rsidRPr="00775072">
        <w:t xml:space="preserve">. </w:t>
      </w:r>
    </w:p>
    <w:p w14:paraId="60D8909A" w14:textId="4982B7E9" w:rsidR="00DD67F0" w:rsidRPr="00021A80" w:rsidRDefault="00270542" w:rsidP="00981084">
      <w:pPr>
        <w:pStyle w:val="ListParagraph"/>
        <w:numPr>
          <w:ilvl w:val="1"/>
          <w:numId w:val="23"/>
        </w:numPr>
        <w:spacing w:line="276" w:lineRule="auto"/>
        <w:ind w:left="1134" w:hanging="774"/>
      </w:pPr>
      <w:r>
        <w:t xml:space="preserve">Players can choose to play </w:t>
      </w:r>
      <w:r w:rsidR="003A4972">
        <w:t xml:space="preserve">up to three events. </w:t>
      </w:r>
    </w:p>
    <w:p w14:paraId="6E799AB4" w14:textId="74595765" w:rsidR="00BD190C" w:rsidRPr="00021A80" w:rsidRDefault="00BD190C" w:rsidP="00981084">
      <w:pPr>
        <w:pStyle w:val="ListParagraph"/>
        <w:numPr>
          <w:ilvl w:val="1"/>
          <w:numId w:val="23"/>
        </w:numPr>
        <w:spacing w:line="276" w:lineRule="auto"/>
        <w:ind w:left="1134" w:hanging="774"/>
      </w:pPr>
      <w:r>
        <w:t>All entr</w:t>
      </w:r>
      <w:r w:rsidR="004B29B9">
        <w:t>ies</w:t>
      </w:r>
      <w:r>
        <w:t xml:space="preserve"> must be pa</w:t>
      </w:r>
      <w:r w:rsidR="0004154A">
        <w:t>id</w:t>
      </w:r>
      <w:r>
        <w:t xml:space="preserve"> </w:t>
      </w:r>
      <w:r w:rsidR="004B29B9">
        <w:t>(</w:t>
      </w:r>
      <w:r>
        <w:t>via PayPal</w:t>
      </w:r>
      <w:r w:rsidR="004B29B9">
        <w:t>)</w:t>
      </w:r>
      <w:r>
        <w:t xml:space="preserve"> </w:t>
      </w:r>
      <w:r w:rsidR="004B29B9">
        <w:t>as part of your online entry.</w:t>
      </w:r>
    </w:p>
    <w:p w14:paraId="4E9EE5DE" w14:textId="7E80545E" w:rsidR="00021A80" w:rsidRDefault="00021A80" w:rsidP="00021A80">
      <w:pPr>
        <w:pStyle w:val="Heading2"/>
        <w:numPr>
          <w:ilvl w:val="0"/>
          <w:numId w:val="23"/>
        </w:numPr>
      </w:pPr>
      <w:r>
        <w:t>Prize</w:t>
      </w:r>
      <w:r w:rsidR="00EF3F2F">
        <w:t>s</w:t>
      </w:r>
    </w:p>
    <w:p w14:paraId="5BD524DE" w14:textId="2DF1CD5D" w:rsidR="00EF3F2F" w:rsidRDefault="00EF3F2F" w:rsidP="00981084">
      <w:pPr>
        <w:pStyle w:val="ListParagraph"/>
        <w:numPr>
          <w:ilvl w:val="1"/>
          <w:numId w:val="23"/>
        </w:numPr>
        <w:spacing w:line="276" w:lineRule="auto"/>
        <w:ind w:left="1134" w:hanging="774"/>
      </w:pPr>
      <w:r w:rsidRPr="00775072">
        <w:t>$</w:t>
      </w:r>
      <w:r w:rsidR="00440B27" w:rsidRPr="00775072">
        <w:t>2,000</w:t>
      </w:r>
      <w:r w:rsidRPr="00775072">
        <w:t xml:space="preserve"> prize money</w:t>
      </w:r>
      <w:r>
        <w:t xml:space="preserve"> is offered, subject to </w:t>
      </w:r>
      <w:r w:rsidR="008B74C5">
        <w:t>Wellington North</w:t>
      </w:r>
      <w:r>
        <w:t xml:space="preserve"> Badminton receiving a minimum of </w:t>
      </w:r>
      <w:r w:rsidR="00196617">
        <w:t>6</w:t>
      </w:r>
      <w:r>
        <w:t>0</w:t>
      </w:r>
      <w:r w:rsidR="0029745C">
        <w:t xml:space="preserve"> </w:t>
      </w:r>
      <w:r>
        <w:t>unique player entries in the tournament. There will be medals for winners and runners-up</w:t>
      </w:r>
      <w:r w:rsidR="0029745C">
        <w:t xml:space="preserve"> </w:t>
      </w:r>
      <w:r>
        <w:t xml:space="preserve">for all </w:t>
      </w:r>
      <w:r w:rsidR="00C511D6">
        <w:t xml:space="preserve">main draw </w:t>
      </w:r>
      <w:r>
        <w:t>events,</w:t>
      </w:r>
      <w:r w:rsidR="00C511D6">
        <w:t xml:space="preserve"> and winners for plate events</w:t>
      </w:r>
      <w:r>
        <w:t>. Prizegiving will be completed after all finals have been completed, with the</w:t>
      </w:r>
      <w:r w:rsidR="0029745C">
        <w:t xml:space="preserve"> </w:t>
      </w:r>
      <w:r>
        <w:t>prize money being paid in cash.</w:t>
      </w:r>
    </w:p>
    <w:p w14:paraId="249A8251" w14:textId="4D5880A8" w:rsidR="002C5372" w:rsidRDefault="00E21362" w:rsidP="00981084">
      <w:pPr>
        <w:pStyle w:val="ListParagraph"/>
        <w:numPr>
          <w:ilvl w:val="1"/>
          <w:numId w:val="23"/>
        </w:numPr>
        <w:spacing w:line="276" w:lineRule="auto"/>
        <w:ind w:left="1134" w:hanging="774"/>
      </w:pPr>
      <w:r>
        <w:lastRenderedPageBreak/>
        <w:t>S</w:t>
      </w:r>
      <w:r w:rsidR="002C5372" w:rsidRPr="002C5372">
        <w:t xml:space="preserve">emi-finalists will only be awarded prize money if there is a minimum of 16 entries </w:t>
      </w:r>
      <w:r w:rsidR="00BF2BAE">
        <w:t>(pairs for doubles</w:t>
      </w:r>
      <w:r w:rsidR="001132EF">
        <w:t xml:space="preserve">) </w:t>
      </w:r>
      <w:r w:rsidR="002C5372" w:rsidRPr="002C5372">
        <w:t>in the event. This will be provided at the conclusion of the semi-finals.</w:t>
      </w:r>
    </w:p>
    <w:p w14:paraId="5B42D831" w14:textId="4F47B921" w:rsidR="00E646C2" w:rsidRPr="002C5372" w:rsidRDefault="00E21362" w:rsidP="005A427E">
      <w:pPr>
        <w:pStyle w:val="ListParagraph"/>
        <w:numPr>
          <w:ilvl w:val="1"/>
          <w:numId w:val="23"/>
        </w:numPr>
        <w:spacing w:line="276" w:lineRule="auto"/>
        <w:ind w:left="1134" w:hanging="774"/>
      </w:pPr>
      <w:r>
        <w:t>Wellington North Badminton reserves the right to redistribute or reduce the price money accordingly.</w:t>
      </w:r>
    </w:p>
    <w:tbl>
      <w:tblPr>
        <w:tblStyle w:val="TableGrid"/>
        <w:tblW w:w="0" w:type="auto"/>
        <w:tblInd w:w="360" w:type="dxa"/>
        <w:tblLook w:val="04A0" w:firstRow="1" w:lastRow="0" w:firstColumn="1" w:lastColumn="0" w:noHBand="0" w:noVBand="1"/>
      </w:tblPr>
      <w:tblGrid>
        <w:gridCol w:w="1704"/>
        <w:gridCol w:w="1390"/>
        <w:gridCol w:w="1390"/>
        <w:gridCol w:w="1391"/>
        <w:gridCol w:w="1390"/>
        <w:gridCol w:w="1391"/>
      </w:tblGrid>
      <w:tr w:rsidR="00E1524B" w14:paraId="045156DA" w14:textId="65C5A8E8" w:rsidTr="6BD5BCBB">
        <w:trPr>
          <w:trHeight w:val="374"/>
        </w:trPr>
        <w:tc>
          <w:tcPr>
            <w:tcW w:w="1704" w:type="dxa"/>
            <w:vAlign w:val="center"/>
          </w:tcPr>
          <w:p w14:paraId="0D9CCE69" w14:textId="45D8E872" w:rsidR="00E1524B" w:rsidRDefault="00E1524B" w:rsidP="00981084">
            <w:pPr>
              <w:spacing w:line="276" w:lineRule="auto"/>
            </w:pPr>
          </w:p>
        </w:tc>
        <w:tc>
          <w:tcPr>
            <w:tcW w:w="1390" w:type="dxa"/>
            <w:vAlign w:val="center"/>
          </w:tcPr>
          <w:p w14:paraId="53A73B21" w14:textId="3DC8B8E8" w:rsidR="00E1524B" w:rsidRDefault="00E1524B" w:rsidP="00981084">
            <w:pPr>
              <w:spacing w:line="276" w:lineRule="auto"/>
              <w:jc w:val="center"/>
            </w:pPr>
            <w:r>
              <w:t>MS</w:t>
            </w:r>
          </w:p>
        </w:tc>
        <w:tc>
          <w:tcPr>
            <w:tcW w:w="1390" w:type="dxa"/>
            <w:vAlign w:val="center"/>
          </w:tcPr>
          <w:p w14:paraId="5194488A" w14:textId="06148284" w:rsidR="00E1524B" w:rsidRDefault="00E1524B" w:rsidP="00981084">
            <w:pPr>
              <w:spacing w:line="276" w:lineRule="auto"/>
              <w:jc w:val="center"/>
            </w:pPr>
            <w:r>
              <w:t>WS</w:t>
            </w:r>
          </w:p>
        </w:tc>
        <w:tc>
          <w:tcPr>
            <w:tcW w:w="1391" w:type="dxa"/>
            <w:vAlign w:val="center"/>
          </w:tcPr>
          <w:p w14:paraId="40AFB105" w14:textId="3846DDEA" w:rsidR="00E1524B" w:rsidRDefault="00E1524B" w:rsidP="00981084">
            <w:pPr>
              <w:spacing w:line="276" w:lineRule="auto"/>
              <w:jc w:val="center"/>
            </w:pPr>
            <w:r>
              <w:t>MD</w:t>
            </w:r>
            <w:r w:rsidR="002C5372">
              <w:t>*</w:t>
            </w:r>
          </w:p>
        </w:tc>
        <w:tc>
          <w:tcPr>
            <w:tcW w:w="1390" w:type="dxa"/>
            <w:vAlign w:val="center"/>
          </w:tcPr>
          <w:p w14:paraId="2F26F352" w14:textId="11BC37E5" w:rsidR="00E1524B" w:rsidRDefault="00E1524B" w:rsidP="00981084">
            <w:pPr>
              <w:spacing w:line="276" w:lineRule="auto"/>
              <w:jc w:val="center"/>
            </w:pPr>
            <w:r>
              <w:t>WD</w:t>
            </w:r>
            <w:r w:rsidR="002C5372">
              <w:t>*</w:t>
            </w:r>
          </w:p>
        </w:tc>
        <w:tc>
          <w:tcPr>
            <w:tcW w:w="1391" w:type="dxa"/>
            <w:vAlign w:val="center"/>
          </w:tcPr>
          <w:p w14:paraId="6AEDA884" w14:textId="7CB91684" w:rsidR="00E1524B" w:rsidRDefault="00E1524B" w:rsidP="00981084">
            <w:pPr>
              <w:spacing w:line="276" w:lineRule="auto"/>
              <w:jc w:val="center"/>
            </w:pPr>
            <w:r>
              <w:t>XD</w:t>
            </w:r>
            <w:r w:rsidR="002C5372">
              <w:t>*</w:t>
            </w:r>
          </w:p>
        </w:tc>
      </w:tr>
      <w:tr w:rsidR="00E1524B" w14:paraId="02A81932" w14:textId="5FB6786F" w:rsidTr="6BD5BCBB">
        <w:trPr>
          <w:trHeight w:val="374"/>
        </w:trPr>
        <w:tc>
          <w:tcPr>
            <w:tcW w:w="1704" w:type="dxa"/>
            <w:vAlign w:val="center"/>
          </w:tcPr>
          <w:p w14:paraId="3F7D964D" w14:textId="440DCBBB" w:rsidR="00E1524B" w:rsidRDefault="00E1524B" w:rsidP="00981084">
            <w:pPr>
              <w:spacing w:line="276" w:lineRule="auto"/>
            </w:pPr>
            <w:r>
              <w:t>Winner</w:t>
            </w:r>
          </w:p>
        </w:tc>
        <w:tc>
          <w:tcPr>
            <w:tcW w:w="1390" w:type="dxa"/>
            <w:vAlign w:val="center"/>
          </w:tcPr>
          <w:p w14:paraId="4FFBEF26" w14:textId="1C7A7969" w:rsidR="00E1524B" w:rsidRPr="0093665E" w:rsidRDefault="00E1524B" w:rsidP="00981084">
            <w:pPr>
              <w:spacing w:line="276" w:lineRule="auto"/>
              <w:jc w:val="center"/>
            </w:pPr>
            <w:r w:rsidRPr="0093665E">
              <w:t>$</w:t>
            </w:r>
            <w:r w:rsidR="00AD0D2D">
              <w:t>2</w:t>
            </w:r>
            <w:r w:rsidRPr="0093665E">
              <w:t>00</w:t>
            </w:r>
          </w:p>
        </w:tc>
        <w:tc>
          <w:tcPr>
            <w:tcW w:w="1390" w:type="dxa"/>
            <w:vAlign w:val="center"/>
          </w:tcPr>
          <w:p w14:paraId="0F126338" w14:textId="3B3A5BE4" w:rsidR="00E1524B" w:rsidRPr="0093665E" w:rsidRDefault="00E1524B" w:rsidP="00981084">
            <w:pPr>
              <w:spacing w:line="276" w:lineRule="auto"/>
              <w:jc w:val="center"/>
            </w:pPr>
            <w:r w:rsidRPr="0093665E">
              <w:t>$</w:t>
            </w:r>
            <w:r w:rsidR="00AD0D2D">
              <w:t>2</w:t>
            </w:r>
            <w:r w:rsidRPr="0093665E">
              <w:t>00</w:t>
            </w:r>
          </w:p>
        </w:tc>
        <w:tc>
          <w:tcPr>
            <w:tcW w:w="1391" w:type="dxa"/>
            <w:vAlign w:val="center"/>
          </w:tcPr>
          <w:p w14:paraId="4F7509B9" w14:textId="6BBC5ECA" w:rsidR="00E1524B" w:rsidRPr="0093665E" w:rsidRDefault="00690D24" w:rsidP="00981084">
            <w:pPr>
              <w:spacing w:line="276" w:lineRule="auto"/>
              <w:jc w:val="center"/>
            </w:pPr>
            <w:r w:rsidRPr="0093665E">
              <w:t>$</w:t>
            </w:r>
            <w:r w:rsidR="00F74D42">
              <w:t>2</w:t>
            </w:r>
            <w:r w:rsidR="00EC5B59">
              <w:t>50</w:t>
            </w:r>
          </w:p>
        </w:tc>
        <w:tc>
          <w:tcPr>
            <w:tcW w:w="1390" w:type="dxa"/>
            <w:vAlign w:val="center"/>
          </w:tcPr>
          <w:p w14:paraId="5802E8C1" w14:textId="0E6AF61B" w:rsidR="00E1524B" w:rsidRPr="0093665E" w:rsidRDefault="00690D24" w:rsidP="00981084">
            <w:pPr>
              <w:spacing w:line="276" w:lineRule="auto"/>
              <w:jc w:val="center"/>
            </w:pPr>
            <w:r w:rsidRPr="0093665E">
              <w:t>$</w:t>
            </w:r>
            <w:r w:rsidR="00F74D42">
              <w:t>2</w:t>
            </w:r>
            <w:r w:rsidR="00EC5B59">
              <w:t>50</w:t>
            </w:r>
          </w:p>
        </w:tc>
        <w:tc>
          <w:tcPr>
            <w:tcW w:w="1391" w:type="dxa"/>
            <w:vAlign w:val="center"/>
          </w:tcPr>
          <w:p w14:paraId="76372698" w14:textId="2F8BE7D5" w:rsidR="00E1524B" w:rsidRPr="0093665E" w:rsidRDefault="00690D24" w:rsidP="00981084">
            <w:pPr>
              <w:spacing w:line="276" w:lineRule="auto"/>
              <w:jc w:val="center"/>
            </w:pPr>
            <w:r w:rsidRPr="0093665E">
              <w:t>$</w:t>
            </w:r>
            <w:r w:rsidR="00F74D42">
              <w:t>2</w:t>
            </w:r>
            <w:r w:rsidR="00EC5B59">
              <w:t>50</w:t>
            </w:r>
          </w:p>
        </w:tc>
      </w:tr>
      <w:tr w:rsidR="00E1524B" w14:paraId="423F78C2" w14:textId="6EF4824C" w:rsidTr="6BD5BCBB">
        <w:trPr>
          <w:trHeight w:val="374"/>
        </w:trPr>
        <w:tc>
          <w:tcPr>
            <w:tcW w:w="1704" w:type="dxa"/>
            <w:vAlign w:val="center"/>
          </w:tcPr>
          <w:p w14:paraId="05DB47EB" w14:textId="74284526" w:rsidR="00E1524B" w:rsidRDefault="00E1524B" w:rsidP="00981084">
            <w:pPr>
              <w:spacing w:line="276" w:lineRule="auto"/>
            </w:pPr>
            <w:r>
              <w:t>Runner-up</w:t>
            </w:r>
          </w:p>
        </w:tc>
        <w:tc>
          <w:tcPr>
            <w:tcW w:w="1390" w:type="dxa"/>
            <w:vAlign w:val="center"/>
          </w:tcPr>
          <w:p w14:paraId="4862B10E" w14:textId="17506223" w:rsidR="00E1524B" w:rsidRPr="0093665E" w:rsidRDefault="00053484" w:rsidP="00981084">
            <w:pPr>
              <w:spacing w:line="276" w:lineRule="auto"/>
              <w:jc w:val="center"/>
            </w:pPr>
            <w:r w:rsidRPr="0093665E">
              <w:t>$</w:t>
            </w:r>
            <w:r w:rsidR="00AE3FE8">
              <w:t>7</w:t>
            </w:r>
            <w:r w:rsidR="00EC5B59">
              <w:t>5</w:t>
            </w:r>
          </w:p>
        </w:tc>
        <w:tc>
          <w:tcPr>
            <w:tcW w:w="1390" w:type="dxa"/>
            <w:vAlign w:val="center"/>
          </w:tcPr>
          <w:p w14:paraId="0D2F36C7" w14:textId="6362D2C6" w:rsidR="00E1524B" w:rsidRPr="0093665E" w:rsidRDefault="00053484" w:rsidP="00981084">
            <w:pPr>
              <w:spacing w:line="276" w:lineRule="auto"/>
              <w:jc w:val="center"/>
            </w:pPr>
            <w:r w:rsidRPr="0093665E">
              <w:t>$</w:t>
            </w:r>
            <w:r w:rsidR="00AE3FE8">
              <w:t>7</w:t>
            </w:r>
            <w:r w:rsidR="00EC5B59">
              <w:t>5</w:t>
            </w:r>
          </w:p>
        </w:tc>
        <w:tc>
          <w:tcPr>
            <w:tcW w:w="1391" w:type="dxa"/>
            <w:vAlign w:val="center"/>
          </w:tcPr>
          <w:p w14:paraId="67552C89" w14:textId="3D1495A9" w:rsidR="00E1524B" w:rsidRPr="0093665E" w:rsidRDefault="006E6CA6" w:rsidP="00981084">
            <w:pPr>
              <w:spacing w:line="276" w:lineRule="auto"/>
              <w:jc w:val="center"/>
            </w:pPr>
            <w:r w:rsidRPr="0093665E">
              <w:t>$</w:t>
            </w:r>
            <w:r w:rsidR="00AE3FE8">
              <w:t>100</w:t>
            </w:r>
          </w:p>
        </w:tc>
        <w:tc>
          <w:tcPr>
            <w:tcW w:w="1390" w:type="dxa"/>
            <w:vAlign w:val="center"/>
          </w:tcPr>
          <w:p w14:paraId="499A5F1B" w14:textId="5B52D76F" w:rsidR="00E1524B" w:rsidRPr="0093665E" w:rsidRDefault="00F46D01" w:rsidP="00981084">
            <w:pPr>
              <w:spacing w:line="276" w:lineRule="auto"/>
              <w:jc w:val="center"/>
            </w:pPr>
            <w:r w:rsidRPr="0093665E">
              <w:t>$1</w:t>
            </w:r>
            <w:r w:rsidR="00AE3FE8">
              <w:t>00</w:t>
            </w:r>
          </w:p>
        </w:tc>
        <w:tc>
          <w:tcPr>
            <w:tcW w:w="1391" w:type="dxa"/>
            <w:vAlign w:val="center"/>
          </w:tcPr>
          <w:p w14:paraId="35379FC3" w14:textId="6919A58F" w:rsidR="00E1524B" w:rsidRPr="0093665E" w:rsidRDefault="00F46D01" w:rsidP="00981084">
            <w:pPr>
              <w:spacing w:line="276" w:lineRule="auto"/>
              <w:jc w:val="center"/>
            </w:pPr>
            <w:r w:rsidRPr="0093665E">
              <w:t>$1</w:t>
            </w:r>
            <w:r w:rsidR="00AE3FE8">
              <w:t>00</w:t>
            </w:r>
          </w:p>
        </w:tc>
      </w:tr>
      <w:tr w:rsidR="00E1524B" w14:paraId="2DBC4168" w14:textId="6A045FD3" w:rsidTr="6BD5BCBB">
        <w:trPr>
          <w:trHeight w:val="374"/>
        </w:trPr>
        <w:tc>
          <w:tcPr>
            <w:tcW w:w="1704" w:type="dxa"/>
            <w:vAlign w:val="center"/>
          </w:tcPr>
          <w:p w14:paraId="18087E2D" w14:textId="4F8C062D" w:rsidR="00E1524B" w:rsidRDefault="00E1524B" w:rsidP="00981084">
            <w:pPr>
              <w:spacing w:line="276" w:lineRule="auto"/>
            </w:pPr>
            <w:r>
              <w:t>Semi-finalists</w:t>
            </w:r>
          </w:p>
        </w:tc>
        <w:tc>
          <w:tcPr>
            <w:tcW w:w="1390" w:type="dxa"/>
            <w:vAlign w:val="center"/>
          </w:tcPr>
          <w:p w14:paraId="18DD33B4" w14:textId="3C668065" w:rsidR="00E1524B" w:rsidRPr="0093665E" w:rsidRDefault="0010703E" w:rsidP="00981084">
            <w:pPr>
              <w:spacing w:line="276" w:lineRule="auto"/>
              <w:jc w:val="center"/>
            </w:pPr>
            <w:r w:rsidRPr="0093665E">
              <w:t>$</w:t>
            </w:r>
            <w:r w:rsidR="00EC5B59">
              <w:t>25</w:t>
            </w:r>
          </w:p>
        </w:tc>
        <w:tc>
          <w:tcPr>
            <w:tcW w:w="1390" w:type="dxa"/>
            <w:vAlign w:val="center"/>
          </w:tcPr>
          <w:p w14:paraId="7915526F" w14:textId="72AF07AF" w:rsidR="00E1524B" w:rsidRPr="0093665E" w:rsidRDefault="0010703E" w:rsidP="00981084">
            <w:pPr>
              <w:spacing w:line="276" w:lineRule="auto"/>
              <w:jc w:val="center"/>
            </w:pPr>
            <w:r w:rsidRPr="0093665E">
              <w:t>$</w:t>
            </w:r>
            <w:r w:rsidR="00EC5B59">
              <w:t>25</w:t>
            </w:r>
          </w:p>
        </w:tc>
        <w:tc>
          <w:tcPr>
            <w:tcW w:w="1391" w:type="dxa"/>
            <w:vAlign w:val="center"/>
          </w:tcPr>
          <w:p w14:paraId="4208688E" w14:textId="44A42A47" w:rsidR="00E1524B" w:rsidRPr="0093665E" w:rsidRDefault="0010703E" w:rsidP="00981084">
            <w:pPr>
              <w:spacing w:line="276" w:lineRule="auto"/>
              <w:jc w:val="center"/>
            </w:pPr>
            <w:r w:rsidRPr="0093665E">
              <w:t>$</w:t>
            </w:r>
            <w:r w:rsidR="00EC5B59">
              <w:t>50</w:t>
            </w:r>
          </w:p>
        </w:tc>
        <w:tc>
          <w:tcPr>
            <w:tcW w:w="1390" w:type="dxa"/>
            <w:vAlign w:val="center"/>
          </w:tcPr>
          <w:p w14:paraId="579FEFB8" w14:textId="203D191F" w:rsidR="00E1524B" w:rsidRPr="0093665E" w:rsidRDefault="006B2364" w:rsidP="00981084">
            <w:pPr>
              <w:spacing w:line="276" w:lineRule="auto"/>
              <w:jc w:val="center"/>
            </w:pPr>
            <w:r w:rsidRPr="0093665E">
              <w:t>$</w:t>
            </w:r>
            <w:r w:rsidR="00EC5B59">
              <w:t>50</w:t>
            </w:r>
          </w:p>
        </w:tc>
        <w:tc>
          <w:tcPr>
            <w:tcW w:w="1391" w:type="dxa"/>
            <w:vAlign w:val="center"/>
          </w:tcPr>
          <w:p w14:paraId="44DD054F" w14:textId="29752314" w:rsidR="00E1524B" w:rsidRPr="0093665E" w:rsidRDefault="006B2364" w:rsidP="00981084">
            <w:pPr>
              <w:spacing w:line="276" w:lineRule="auto"/>
              <w:jc w:val="center"/>
            </w:pPr>
            <w:r w:rsidRPr="0093665E">
              <w:t>$</w:t>
            </w:r>
            <w:r w:rsidR="00EC5B59">
              <w:t>50</w:t>
            </w:r>
          </w:p>
        </w:tc>
      </w:tr>
      <w:tr w:rsidR="004511A5" w14:paraId="55F7A690" w14:textId="77777777" w:rsidTr="6BD5BCBB">
        <w:trPr>
          <w:trHeight w:val="374"/>
        </w:trPr>
        <w:tc>
          <w:tcPr>
            <w:tcW w:w="8656" w:type="dxa"/>
            <w:gridSpan w:val="6"/>
            <w:vAlign w:val="center"/>
          </w:tcPr>
          <w:p w14:paraId="2E678F77" w14:textId="559CC860" w:rsidR="004511A5" w:rsidRPr="008B56E2" w:rsidRDefault="5B1B1434" w:rsidP="00981084">
            <w:pPr>
              <w:spacing w:line="276" w:lineRule="auto"/>
              <w:rPr>
                <w:highlight w:val="yellow"/>
              </w:rPr>
            </w:pPr>
            <w:r>
              <w:t>*Per pair</w:t>
            </w:r>
          </w:p>
        </w:tc>
      </w:tr>
    </w:tbl>
    <w:p w14:paraId="70C31FED" w14:textId="525B81BA" w:rsidR="0029745C" w:rsidRDefault="0029745C" w:rsidP="004511A5"/>
    <w:p w14:paraId="18BAFEB5" w14:textId="4DC60902" w:rsidR="009701FE" w:rsidRDefault="009701FE" w:rsidP="00021A80">
      <w:pPr>
        <w:pStyle w:val="Heading2"/>
        <w:numPr>
          <w:ilvl w:val="0"/>
          <w:numId w:val="23"/>
        </w:numPr>
      </w:pPr>
      <w:r>
        <w:t>PLAYER REQUIREMENTS</w:t>
      </w:r>
    </w:p>
    <w:p w14:paraId="58CA1EB3" w14:textId="14203D92" w:rsidR="009701FE" w:rsidRDefault="009701FE" w:rsidP="00981084">
      <w:pPr>
        <w:pStyle w:val="ListParagraph"/>
        <w:numPr>
          <w:ilvl w:val="1"/>
          <w:numId w:val="23"/>
        </w:numPr>
        <w:spacing w:line="276" w:lineRule="auto"/>
        <w:ind w:left="1134" w:hanging="774"/>
      </w:pPr>
      <w:r>
        <w:t>Players must ensure that the tournament organizer is advised if they wish to leave the playing venue. Players who have lost matches may be required to umpire even after they have finished their events.</w:t>
      </w:r>
    </w:p>
    <w:p w14:paraId="5D0894AA" w14:textId="7BE8D966" w:rsidR="009701FE" w:rsidRDefault="00223F05" w:rsidP="00981084">
      <w:pPr>
        <w:pStyle w:val="ListParagraph"/>
        <w:numPr>
          <w:ilvl w:val="1"/>
          <w:numId w:val="23"/>
        </w:numPr>
        <w:spacing w:line="276" w:lineRule="auto"/>
        <w:ind w:left="1134" w:hanging="774"/>
      </w:pPr>
      <w:r>
        <w:t xml:space="preserve">Matches may be called up to 10 minutes prior to the </w:t>
      </w:r>
      <w:r w:rsidR="00CA7747">
        <w:t>scheduled</w:t>
      </w:r>
      <w:r>
        <w:t xml:space="preserve"> time, players must be ready to play when called to </w:t>
      </w:r>
      <w:r w:rsidR="00CA7747">
        <w:t xml:space="preserve">the </w:t>
      </w:r>
      <w:r>
        <w:t>court.</w:t>
      </w:r>
    </w:p>
    <w:p w14:paraId="2D3C1D38" w14:textId="06B0401C" w:rsidR="009701FE" w:rsidRDefault="009701FE" w:rsidP="00981084">
      <w:pPr>
        <w:pStyle w:val="ListParagraph"/>
        <w:numPr>
          <w:ilvl w:val="1"/>
          <w:numId w:val="23"/>
        </w:numPr>
        <w:spacing w:line="276" w:lineRule="auto"/>
        <w:ind w:left="1134" w:hanging="774"/>
      </w:pPr>
      <w:r>
        <w:t>Players must wear regulation badminton clothing as per the Badminton New Zealand Approved Clothing regulations.</w:t>
      </w:r>
      <w:r w:rsidR="007D575B">
        <w:t xml:space="preserve"> Further details can be found here: </w:t>
      </w:r>
      <w:hyperlink r:id="rId24" w:history="1">
        <w:r w:rsidR="007D575B">
          <w:rPr>
            <w:rStyle w:val="Hyperlink"/>
          </w:rPr>
          <w:t>Clothing Code - Badminton New Zealand</w:t>
        </w:r>
      </w:hyperlink>
    </w:p>
    <w:p w14:paraId="277CF86E" w14:textId="152DBEB9" w:rsidR="00416B11" w:rsidRDefault="00D95028" w:rsidP="00981084">
      <w:pPr>
        <w:pStyle w:val="ListParagraph"/>
        <w:numPr>
          <w:ilvl w:val="1"/>
          <w:numId w:val="23"/>
        </w:numPr>
        <w:spacing w:line="276" w:lineRule="auto"/>
        <w:ind w:left="1134" w:hanging="774"/>
      </w:pPr>
      <w:r>
        <w:t xml:space="preserve">On Player clothing the Player’s name, if used, shall be </w:t>
      </w:r>
      <w:r w:rsidR="00906258">
        <w:t>identical</w:t>
      </w:r>
      <w:r>
        <w:t xml:space="preserve"> </w:t>
      </w:r>
      <w:r w:rsidR="00CA7747">
        <w:t>to</w:t>
      </w:r>
      <w:r>
        <w:t xml:space="preserve"> the name registered as the Last Name in the Badminton NZ database</w:t>
      </w:r>
      <w:r w:rsidR="004C7BC4">
        <w:t xml:space="preserve">, and if desired, the initial(s) of the name(s) registered as the First Name in the Badminton NZ Player Database. Last Name is defined as the family name, </w:t>
      </w:r>
      <w:r w:rsidR="00C40DF5">
        <w:t>surname,</w:t>
      </w:r>
      <w:r w:rsidR="004C7BC4">
        <w:t xml:space="preserve"> or similar name under the </w:t>
      </w:r>
      <w:r w:rsidR="00C40DF5">
        <w:t>naming protocol of New Zealand.</w:t>
      </w:r>
    </w:p>
    <w:p w14:paraId="7639B08D" w14:textId="2326AC31" w:rsidR="009701FE" w:rsidRDefault="009701FE" w:rsidP="00981084">
      <w:pPr>
        <w:pStyle w:val="ListParagraph"/>
        <w:numPr>
          <w:ilvl w:val="1"/>
          <w:numId w:val="23"/>
        </w:numPr>
        <w:spacing w:line="276" w:lineRule="auto"/>
        <w:ind w:left="1134" w:hanging="774"/>
      </w:pPr>
      <w:r>
        <w:t>All players must act as umpires or line judges when requested. Failure to do so may result in the player being defaulted. Please check the websites prior to the session for player umpires (if needed).</w:t>
      </w:r>
    </w:p>
    <w:p w14:paraId="1E370ECE" w14:textId="272FAEF6" w:rsidR="009701FE" w:rsidRDefault="009701FE" w:rsidP="00981084">
      <w:pPr>
        <w:pStyle w:val="ListParagraph"/>
        <w:numPr>
          <w:ilvl w:val="1"/>
          <w:numId w:val="23"/>
        </w:numPr>
        <w:spacing w:line="276" w:lineRule="auto"/>
        <w:ind w:left="1134" w:hanging="774"/>
      </w:pPr>
      <w:r>
        <w:t>Players compete at their own risk. No responsibility will be accepted for any injury received during this tournament.</w:t>
      </w:r>
    </w:p>
    <w:p w14:paraId="7EEEA731" w14:textId="536311DF" w:rsidR="00F07167" w:rsidRDefault="009701FE" w:rsidP="00F07167">
      <w:pPr>
        <w:pStyle w:val="ListParagraph"/>
        <w:numPr>
          <w:ilvl w:val="1"/>
          <w:numId w:val="23"/>
        </w:numPr>
        <w:spacing w:line="276" w:lineRule="auto"/>
        <w:ind w:left="1134" w:hanging="774"/>
      </w:pPr>
      <w:r>
        <w:t>By entering this event, the player hereby agrees and acknowledges that any person, shall have the right to photograph and/or record on video all and any games or practice conducted during the course of the event, retain such photographs or video recordings for their own use of whatsoever nature, distribute such photographs or video recordings to any other party, display such photographs or video recordings during the event or any time thereafter, in any form whatsoever (including, but not limited to: promotional displays of the organisers and/or the sponsors of the event or any similar event, social network sites, the website(s) of the organisers and/or sponsors of the event and of Badminton New Zealand) PROVIDED THAT no such photographs or video recordings shall be used or retained for any illegal, immoral or unseemly use or purpose.</w:t>
      </w:r>
    </w:p>
    <w:p w14:paraId="03084574" w14:textId="035C1718" w:rsidR="00FC2427" w:rsidRDefault="7B84F1C6" w:rsidP="00F07167">
      <w:pPr>
        <w:pStyle w:val="Heading2"/>
        <w:numPr>
          <w:ilvl w:val="0"/>
          <w:numId w:val="23"/>
        </w:numPr>
      </w:pPr>
      <w:r>
        <w:t>Covid-19</w:t>
      </w:r>
    </w:p>
    <w:p w14:paraId="2D4A2486" w14:textId="6D9239A7" w:rsidR="001E2728" w:rsidRDefault="364B1B2C" w:rsidP="00981084">
      <w:pPr>
        <w:pStyle w:val="ListParagraph"/>
        <w:numPr>
          <w:ilvl w:val="1"/>
          <w:numId w:val="23"/>
        </w:numPr>
        <w:spacing w:line="276" w:lineRule="auto"/>
        <w:ind w:left="1134" w:hanging="774"/>
      </w:pPr>
      <w:r>
        <w:t xml:space="preserve">Wellington North </w:t>
      </w:r>
      <w:r w:rsidR="5647920B">
        <w:t>Badminton</w:t>
      </w:r>
      <w:r w:rsidR="3721858E">
        <w:t xml:space="preserve"> Association</w:t>
      </w:r>
      <w:r w:rsidR="07C5CBFC">
        <w:t xml:space="preserve"> will be</w:t>
      </w:r>
      <w:r w:rsidR="497D9319">
        <w:t xml:space="preserve"> follow</w:t>
      </w:r>
      <w:r w:rsidR="07C5CBFC">
        <w:t>ing</w:t>
      </w:r>
      <w:r w:rsidR="497D9319">
        <w:t xml:space="preserve"> the COVID-19 requirements as advised by the New Zealand Government, Ministry of Health, </w:t>
      </w:r>
      <w:r w:rsidR="497D9319">
        <w:lastRenderedPageBreak/>
        <w:t xml:space="preserve">and Sport New Zealand throughout this tournament. Such requirements may include, however, </w:t>
      </w:r>
      <w:r w:rsidR="008B3AC0" w:rsidRPr="008B3AC0">
        <w:t>not limited to face coverings, personal hygiene,</w:t>
      </w:r>
      <w:r w:rsidR="497D9319">
        <w:t xml:space="preserve"> etc. </w:t>
      </w:r>
    </w:p>
    <w:p w14:paraId="17B3A7B0" w14:textId="69D00C49" w:rsidR="00465368" w:rsidRDefault="07C5CBFC" w:rsidP="00981084">
      <w:pPr>
        <w:pStyle w:val="ListParagraph"/>
        <w:numPr>
          <w:ilvl w:val="1"/>
          <w:numId w:val="23"/>
        </w:numPr>
        <w:spacing w:line="276" w:lineRule="auto"/>
        <w:ind w:left="1134" w:hanging="774"/>
      </w:pPr>
      <w:r>
        <w:t>Wellington North Badminton</w:t>
      </w:r>
      <w:r w:rsidR="497D9319">
        <w:t xml:space="preserve"> Association reserves the </w:t>
      </w:r>
      <w:r w:rsidR="0011553B">
        <w:t>right</w:t>
      </w:r>
      <w:r w:rsidR="497D9319">
        <w:t xml:space="preserve"> to suspend, postpone or cancel the tournament in line with these requirements. </w:t>
      </w:r>
    </w:p>
    <w:p w14:paraId="25A04B4D" w14:textId="4BF00E58" w:rsidR="00465368" w:rsidRDefault="497D9319" w:rsidP="00981084">
      <w:pPr>
        <w:pStyle w:val="ListParagraph"/>
        <w:numPr>
          <w:ilvl w:val="1"/>
          <w:numId w:val="23"/>
        </w:numPr>
        <w:spacing w:line="276" w:lineRule="auto"/>
        <w:ind w:left="1134" w:hanging="774"/>
      </w:pPr>
      <w:r>
        <w:t>If a player returns a positive test result for COVID-19</w:t>
      </w:r>
      <w:r w:rsidR="009905C5">
        <w:t xml:space="preserve">; </w:t>
      </w:r>
      <w:r>
        <w:t xml:space="preserve">is awaiting </w:t>
      </w:r>
      <w:r w:rsidR="0011553B" w:rsidRPr="0011553B">
        <w:t xml:space="preserve">a test result; deemed a household contact or </w:t>
      </w:r>
      <w:r>
        <w:t xml:space="preserve">self-isolation at the start of the tournament, this player needs to advise the tournament organiser and shall be withdrawn from the tournament. The player shall be entitled to a refund of entry fees (minus </w:t>
      </w:r>
      <w:r w:rsidR="0011553B">
        <w:t xml:space="preserve">the </w:t>
      </w:r>
      <w:r>
        <w:t>admin fee as stated in clause</w:t>
      </w:r>
      <w:r w:rsidR="6ED9B452">
        <w:t xml:space="preserve"> 3.8.</w:t>
      </w:r>
      <w:r>
        <w:t xml:space="preserve">), and their partners shall receive a refund for the affected events if a suitable substitute is not available. </w:t>
      </w:r>
    </w:p>
    <w:p w14:paraId="328770C3" w14:textId="77777777" w:rsidR="00127722" w:rsidRDefault="58AA1308" w:rsidP="00981084">
      <w:pPr>
        <w:pStyle w:val="ListParagraph"/>
        <w:numPr>
          <w:ilvl w:val="1"/>
          <w:numId w:val="23"/>
        </w:numPr>
        <w:spacing w:line="276" w:lineRule="auto"/>
        <w:ind w:left="1134" w:hanging="774"/>
      </w:pPr>
      <w:r>
        <w:t>We</w:t>
      </w:r>
      <w:r w:rsidR="497D9319">
        <w:t xml:space="preserve"> will provide players with a full refund of their entry fee if the tournament is suspended or cancelled, however</w:t>
      </w:r>
      <w:r w:rsidR="7112D497">
        <w:t>,</w:t>
      </w:r>
      <w:r w:rsidR="497D9319">
        <w:t xml:space="preserve"> will not consider financial reimbursement of any other costs related to the tournament.</w:t>
      </w:r>
    </w:p>
    <w:p w14:paraId="79B39D17" w14:textId="77777777" w:rsidR="00207D91" w:rsidRDefault="497D9319" w:rsidP="00981084">
      <w:pPr>
        <w:pStyle w:val="ListParagraph"/>
        <w:numPr>
          <w:ilvl w:val="1"/>
          <w:numId w:val="23"/>
        </w:numPr>
        <w:spacing w:line="276" w:lineRule="auto"/>
        <w:ind w:left="1134" w:hanging="774"/>
      </w:pPr>
      <w:r>
        <w:t xml:space="preserve">If the event is postponed </w:t>
      </w:r>
      <w:r w:rsidR="4E72F185">
        <w:t>Wellington North Badminton Association</w:t>
      </w:r>
      <w:r>
        <w:t xml:space="preserve"> will automatically transfer each participants entry and entry fee to the new date. If a player wants to withdraw their entry, they may do so following standard withdrawal processes online before the new closing date.</w:t>
      </w:r>
    </w:p>
    <w:p w14:paraId="210FD3FC" w14:textId="55AAFD30" w:rsidR="0019406C" w:rsidRDefault="46B69799" w:rsidP="00981084">
      <w:pPr>
        <w:pStyle w:val="ListParagraph"/>
        <w:numPr>
          <w:ilvl w:val="1"/>
          <w:numId w:val="23"/>
        </w:numPr>
        <w:spacing w:line="276" w:lineRule="auto"/>
        <w:ind w:left="1134" w:hanging="774"/>
      </w:pPr>
      <w:r>
        <w:t>We</w:t>
      </w:r>
      <w:r w:rsidR="497D9319">
        <w:t xml:space="preserve"> reserve the rights to disqualify any player from the tournament who are deemed to have disregarded any reasonable instruction related to the </w:t>
      </w:r>
      <w:r w:rsidR="08F8A74C">
        <w:t>Wellington North Badminton Association’s</w:t>
      </w:r>
      <w:r w:rsidR="497D9319">
        <w:t xml:space="preserve"> COVID-19 response. This includes, but is not limited to wearing of masks, contact tracing and social distancing. Further guidance </w:t>
      </w:r>
      <w:r w:rsidR="0D04F16A">
        <w:t>can be found under News and Updates on our website:</w:t>
      </w:r>
    </w:p>
    <w:p w14:paraId="789E9E4B" w14:textId="4EA6071F" w:rsidR="005E6B21" w:rsidRDefault="00C879A4" w:rsidP="00981084">
      <w:pPr>
        <w:pStyle w:val="ListParagraph"/>
        <w:spacing w:line="276" w:lineRule="auto"/>
        <w:ind w:left="1134"/>
        <w:rPr>
          <w:rStyle w:val="Hyperlink"/>
        </w:rPr>
      </w:pPr>
      <w:hyperlink r:id="rId25" w:history="1">
        <w:r w:rsidR="005E6B21" w:rsidRPr="002A3B69">
          <w:rPr>
            <w:rStyle w:val="Hyperlink"/>
          </w:rPr>
          <w:t>www.wnba.org.nz</w:t>
        </w:r>
      </w:hyperlink>
    </w:p>
    <w:p w14:paraId="1816BEBD" w14:textId="77777777" w:rsidR="009C7587" w:rsidRDefault="009C7587" w:rsidP="009C7587">
      <w:pPr>
        <w:pStyle w:val="ListParagraph"/>
        <w:ind w:left="1134"/>
        <w:rPr>
          <w:rStyle w:val="Hyperlink"/>
        </w:rPr>
      </w:pPr>
    </w:p>
    <w:p w14:paraId="066BA77A" w14:textId="77777777" w:rsidR="009C7587" w:rsidRDefault="009C7587" w:rsidP="009C7587">
      <w:pPr>
        <w:pStyle w:val="ListParagraph"/>
        <w:ind w:left="1134"/>
        <w:rPr>
          <w:rStyle w:val="Hyperlink"/>
        </w:rPr>
      </w:pPr>
    </w:p>
    <w:p w14:paraId="2BF5B7FE" w14:textId="77777777" w:rsidR="009C7587" w:rsidRPr="004F1798" w:rsidRDefault="009C7587" w:rsidP="009C7587">
      <w:pPr>
        <w:pStyle w:val="ListParagraph"/>
        <w:ind w:left="1134"/>
      </w:pPr>
    </w:p>
    <w:sectPr w:rsidR="009C7587" w:rsidRPr="004F1798" w:rsidSect="00962E3E">
      <w:footerReference w:type="default" r:id="rId26"/>
      <w:footerReference w:type="first" r:id="rId27"/>
      <w:pgSz w:w="11906" w:h="16838"/>
      <w:pgMar w:top="851" w:right="1440" w:bottom="1559" w:left="1440"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FC07" w14:textId="77777777" w:rsidR="00962E3E" w:rsidRDefault="00962E3E" w:rsidP="00CF3822">
      <w:pPr>
        <w:spacing w:after="0" w:line="240" w:lineRule="auto"/>
      </w:pPr>
      <w:r>
        <w:separator/>
      </w:r>
    </w:p>
  </w:endnote>
  <w:endnote w:type="continuationSeparator" w:id="0">
    <w:p w14:paraId="057EBA98" w14:textId="77777777" w:rsidR="00962E3E" w:rsidRDefault="00962E3E" w:rsidP="00CF3822">
      <w:pPr>
        <w:spacing w:after="0" w:line="240" w:lineRule="auto"/>
      </w:pPr>
      <w:r>
        <w:continuationSeparator/>
      </w:r>
    </w:p>
  </w:endnote>
  <w:endnote w:type="continuationNotice" w:id="1">
    <w:p w14:paraId="61B971AB" w14:textId="77777777" w:rsidR="00962E3E" w:rsidRDefault="00962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Verdana Pro">
    <w:altName w:val="Verdana Pro"/>
    <w:charset w:val="00"/>
    <w:family w:val="swiss"/>
    <w:pitch w:val="variable"/>
    <w:sig w:usb0="80000287" w:usb1="00000043" w:usb2="00000000" w:usb3="00000000" w:csb0="0000009F" w:csb1="00000000"/>
  </w:font>
  <w:font w:name="Poppins Black">
    <w:altName w:val="Nirmala UI"/>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Poppins ExtraBold">
    <w:altName w:val="Courier New"/>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andhi Sans">
    <w:altName w:val="Calibri"/>
    <w:panose1 w:val="00000000000000000000"/>
    <w:charset w:val="00"/>
    <w:family w:val="modern"/>
    <w:notTrueType/>
    <w:pitch w:val="variable"/>
    <w:sig w:usb0="800000AF" w:usb1="5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D1D7" w14:textId="39ACE127" w:rsidR="00434D79" w:rsidRPr="006B0519" w:rsidRDefault="009470F2" w:rsidP="006B051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337E" w14:textId="11E13B8C" w:rsidR="00D73792" w:rsidRDefault="00D73792" w:rsidP="002C0D9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B1C8" w14:textId="77777777" w:rsidR="00962E3E" w:rsidRDefault="00962E3E" w:rsidP="00CF3822">
      <w:pPr>
        <w:spacing w:after="0" w:line="240" w:lineRule="auto"/>
      </w:pPr>
      <w:r>
        <w:separator/>
      </w:r>
    </w:p>
  </w:footnote>
  <w:footnote w:type="continuationSeparator" w:id="0">
    <w:p w14:paraId="3F9DC9DF" w14:textId="77777777" w:rsidR="00962E3E" w:rsidRDefault="00962E3E" w:rsidP="00CF3822">
      <w:pPr>
        <w:spacing w:after="0" w:line="240" w:lineRule="auto"/>
      </w:pPr>
      <w:r>
        <w:continuationSeparator/>
      </w:r>
    </w:p>
  </w:footnote>
  <w:footnote w:type="continuationNotice" w:id="1">
    <w:p w14:paraId="3F6D6C9A" w14:textId="77777777" w:rsidR="00962E3E" w:rsidRDefault="00962E3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RGtzGxiW7XFLF" int2:id="IVFKvVP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43E"/>
    <w:multiLevelType w:val="hybridMultilevel"/>
    <w:tmpl w:val="9BFCB72A"/>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4078B2"/>
    <w:multiLevelType w:val="hybridMultilevel"/>
    <w:tmpl w:val="28B61904"/>
    <w:lvl w:ilvl="0" w:tplc="DFD0E11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AE6053"/>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47D25"/>
    <w:multiLevelType w:val="hybridMultilevel"/>
    <w:tmpl w:val="8CF66008"/>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296B11"/>
    <w:multiLevelType w:val="hybridMultilevel"/>
    <w:tmpl w:val="98CEBF56"/>
    <w:lvl w:ilvl="0" w:tplc="DFD0E11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7A01212"/>
    <w:multiLevelType w:val="hybridMultilevel"/>
    <w:tmpl w:val="46EAE168"/>
    <w:lvl w:ilvl="0" w:tplc="DFD0E116">
      <w:start w:val="1"/>
      <w:numFmt w:val="decimal"/>
      <w:lvlText w:val="%1."/>
      <w:lvlJc w:val="left"/>
      <w:pPr>
        <w:ind w:left="1080" w:hanging="720"/>
      </w:pPr>
      <w:rPr>
        <w:rFonts w:hint="default"/>
      </w:rPr>
    </w:lvl>
    <w:lvl w:ilvl="1" w:tplc="CE4E0BAA">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BD27C9B"/>
    <w:multiLevelType w:val="hybridMultilevel"/>
    <w:tmpl w:val="4F06FE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F716D7D"/>
    <w:multiLevelType w:val="hybridMultilevel"/>
    <w:tmpl w:val="57DAAF54"/>
    <w:lvl w:ilvl="0" w:tplc="2F7059B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B92B4B"/>
    <w:multiLevelType w:val="hybridMultilevel"/>
    <w:tmpl w:val="13B2DE24"/>
    <w:lvl w:ilvl="0" w:tplc="2F7059B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D8B7595"/>
    <w:multiLevelType w:val="hybridMultilevel"/>
    <w:tmpl w:val="42D66058"/>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8B7683"/>
    <w:multiLevelType w:val="hybridMultilevel"/>
    <w:tmpl w:val="676AE01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31CF1460"/>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63931"/>
    <w:multiLevelType w:val="hybridMultilevel"/>
    <w:tmpl w:val="05C804A0"/>
    <w:lvl w:ilvl="0" w:tplc="DFD0E11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4D919DA"/>
    <w:multiLevelType w:val="hybridMultilevel"/>
    <w:tmpl w:val="BD2274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66205D5"/>
    <w:multiLevelType w:val="hybridMultilevel"/>
    <w:tmpl w:val="8320F7CC"/>
    <w:lvl w:ilvl="0" w:tplc="DFD0E11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9617A3B"/>
    <w:multiLevelType w:val="hybridMultilevel"/>
    <w:tmpl w:val="D5FCBF48"/>
    <w:lvl w:ilvl="0" w:tplc="2F7059B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FCC3688"/>
    <w:multiLevelType w:val="hybridMultilevel"/>
    <w:tmpl w:val="623062C4"/>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664817"/>
    <w:multiLevelType w:val="hybridMultilevel"/>
    <w:tmpl w:val="D06E81F8"/>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F835B5"/>
    <w:multiLevelType w:val="hybridMultilevel"/>
    <w:tmpl w:val="3B0A3B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9B7353E"/>
    <w:multiLevelType w:val="hybridMultilevel"/>
    <w:tmpl w:val="DCCABA2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168445B"/>
    <w:multiLevelType w:val="hybridMultilevel"/>
    <w:tmpl w:val="242C1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476F69"/>
    <w:multiLevelType w:val="hybridMultilevel"/>
    <w:tmpl w:val="B8E82678"/>
    <w:lvl w:ilvl="0" w:tplc="DFD0E11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4DF3E9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2A5CDF"/>
    <w:multiLevelType w:val="hybridMultilevel"/>
    <w:tmpl w:val="42D091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7F77264"/>
    <w:multiLevelType w:val="hybridMultilevel"/>
    <w:tmpl w:val="5828535E"/>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8E3535E"/>
    <w:multiLevelType w:val="multilevel"/>
    <w:tmpl w:val="1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059EA"/>
    <w:multiLevelType w:val="hybridMultilevel"/>
    <w:tmpl w:val="80CA47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AAA63AA"/>
    <w:multiLevelType w:val="hybridMultilevel"/>
    <w:tmpl w:val="7346E3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1512968"/>
    <w:multiLevelType w:val="hybridMultilevel"/>
    <w:tmpl w:val="6F6E31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3A33A19"/>
    <w:multiLevelType w:val="hybridMultilevel"/>
    <w:tmpl w:val="1B002D14"/>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C1493A"/>
    <w:multiLevelType w:val="hybridMultilevel"/>
    <w:tmpl w:val="FCF61CA0"/>
    <w:lvl w:ilvl="0" w:tplc="DFD0E11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6E94751"/>
    <w:multiLevelType w:val="hybridMultilevel"/>
    <w:tmpl w:val="321A5BDE"/>
    <w:lvl w:ilvl="0" w:tplc="DFD0E11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8804E1C"/>
    <w:multiLevelType w:val="hybridMultilevel"/>
    <w:tmpl w:val="8D6A8D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1035376"/>
    <w:multiLevelType w:val="hybridMultilevel"/>
    <w:tmpl w:val="C234E382"/>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44F53B5"/>
    <w:multiLevelType w:val="hybridMultilevel"/>
    <w:tmpl w:val="C892182E"/>
    <w:lvl w:ilvl="0" w:tplc="2F7059BA">
      <w:start w:val="1"/>
      <w:numFmt w:val="decimal"/>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A4F05D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234764"/>
    <w:multiLevelType w:val="hybridMultilevel"/>
    <w:tmpl w:val="0CCAF0A8"/>
    <w:lvl w:ilvl="0" w:tplc="7F1A71FA">
      <w:start w:val="1"/>
      <w:numFmt w:val="bullet"/>
      <w:lvlText w:val=""/>
      <w:lvlJc w:val="left"/>
      <w:pPr>
        <w:ind w:left="720" w:hanging="360"/>
      </w:pPr>
      <w:rPr>
        <w:rFonts w:ascii="Symbol" w:hAnsi="Symbol" w:hint="default"/>
        <w:color w:val="FBBB1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77141178">
    <w:abstractNumId w:val="33"/>
  </w:num>
  <w:num w:numId="2" w16cid:durableId="699625368">
    <w:abstractNumId w:val="3"/>
  </w:num>
  <w:num w:numId="3" w16cid:durableId="120735733">
    <w:abstractNumId w:val="24"/>
  </w:num>
  <w:num w:numId="4" w16cid:durableId="1368412029">
    <w:abstractNumId w:val="0"/>
  </w:num>
  <w:num w:numId="5" w16cid:durableId="923027275">
    <w:abstractNumId w:val="9"/>
  </w:num>
  <w:num w:numId="6" w16cid:durableId="769155571">
    <w:abstractNumId w:val="36"/>
  </w:num>
  <w:num w:numId="7" w16cid:durableId="883568331">
    <w:abstractNumId w:val="29"/>
  </w:num>
  <w:num w:numId="8" w16cid:durableId="892812370">
    <w:abstractNumId w:val="16"/>
  </w:num>
  <w:num w:numId="9" w16cid:durableId="950824157">
    <w:abstractNumId w:val="17"/>
  </w:num>
  <w:num w:numId="10" w16cid:durableId="710305765">
    <w:abstractNumId w:val="18"/>
  </w:num>
  <w:num w:numId="11" w16cid:durableId="1796019385">
    <w:abstractNumId w:val="34"/>
  </w:num>
  <w:num w:numId="12" w16cid:durableId="1528828180">
    <w:abstractNumId w:val="8"/>
  </w:num>
  <w:num w:numId="13" w16cid:durableId="2103716050">
    <w:abstractNumId w:val="7"/>
  </w:num>
  <w:num w:numId="14" w16cid:durableId="1073090964">
    <w:abstractNumId w:val="15"/>
  </w:num>
  <w:num w:numId="15" w16cid:durableId="394084849">
    <w:abstractNumId w:val="32"/>
  </w:num>
  <w:num w:numId="16" w16cid:durableId="216481213">
    <w:abstractNumId w:val="19"/>
  </w:num>
  <w:num w:numId="17" w16cid:durableId="1255941742">
    <w:abstractNumId w:val="28"/>
  </w:num>
  <w:num w:numId="18" w16cid:durableId="992755281">
    <w:abstractNumId w:val="27"/>
  </w:num>
  <w:num w:numId="19" w16cid:durableId="740492621">
    <w:abstractNumId w:val="13"/>
  </w:num>
  <w:num w:numId="20" w16cid:durableId="1223636428">
    <w:abstractNumId w:val="23"/>
  </w:num>
  <w:num w:numId="21" w16cid:durableId="1830364910">
    <w:abstractNumId w:val="6"/>
  </w:num>
  <w:num w:numId="22" w16cid:durableId="254440155">
    <w:abstractNumId w:val="26"/>
  </w:num>
  <w:num w:numId="23" w16cid:durableId="1738047122">
    <w:abstractNumId w:val="11"/>
  </w:num>
  <w:num w:numId="24" w16cid:durableId="1408769256">
    <w:abstractNumId w:val="5"/>
  </w:num>
  <w:num w:numId="25" w16cid:durableId="1384718640">
    <w:abstractNumId w:val="21"/>
  </w:num>
  <w:num w:numId="26" w16cid:durableId="309091514">
    <w:abstractNumId w:val="25"/>
  </w:num>
  <w:num w:numId="27" w16cid:durableId="1777484813">
    <w:abstractNumId w:val="30"/>
  </w:num>
  <w:num w:numId="28" w16cid:durableId="1776246747">
    <w:abstractNumId w:val="31"/>
  </w:num>
  <w:num w:numId="29" w16cid:durableId="461071870">
    <w:abstractNumId w:val="4"/>
  </w:num>
  <w:num w:numId="30" w16cid:durableId="728306896">
    <w:abstractNumId w:val="14"/>
  </w:num>
  <w:num w:numId="31" w16cid:durableId="1375497436">
    <w:abstractNumId w:val="1"/>
  </w:num>
  <w:num w:numId="32" w16cid:durableId="782651037">
    <w:abstractNumId w:val="12"/>
  </w:num>
  <w:num w:numId="33" w16cid:durableId="1458600933">
    <w:abstractNumId w:val="20"/>
  </w:num>
  <w:num w:numId="34" w16cid:durableId="327829334">
    <w:abstractNumId w:val="2"/>
  </w:num>
  <w:num w:numId="35" w16cid:durableId="1457487183">
    <w:abstractNumId w:val="22"/>
  </w:num>
  <w:num w:numId="36" w16cid:durableId="79260288">
    <w:abstractNumId w:val="35"/>
  </w:num>
  <w:num w:numId="37" w16cid:durableId="11730288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22"/>
    <w:rsid w:val="00002185"/>
    <w:rsid w:val="00005FDA"/>
    <w:rsid w:val="00017DE7"/>
    <w:rsid w:val="00021A80"/>
    <w:rsid w:val="000300DF"/>
    <w:rsid w:val="00036566"/>
    <w:rsid w:val="00037366"/>
    <w:rsid w:val="0004154A"/>
    <w:rsid w:val="000418EC"/>
    <w:rsid w:val="00046406"/>
    <w:rsid w:val="00053484"/>
    <w:rsid w:val="00057A34"/>
    <w:rsid w:val="00061F37"/>
    <w:rsid w:val="00067291"/>
    <w:rsid w:val="00072236"/>
    <w:rsid w:val="00075D65"/>
    <w:rsid w:val="00090D92"/>
    <w:rsid w:val="00091935"/>
    <w:rsid w:val="000A330C"/>
    <w:rsid w:val="000C080D"/>
    <w:rsid w:val="000F620C"/>
    <w:rsid w:val="0010210F"/>
    <w:rsid w:val="0010703E"/>
    <w:rsid w:val="001132EF"/>
    <w:rsid w:val="0011553B"/>
    <w:rsid w:val="001270D0"/>
    <w:rsid w:val="00127722"/>
    <w:rsid w:val="00134D96"/>
    <w:rsid w:val="00146911"/>
    <w:rsid w:val="001649A3"/>
    <w:rsid w:val="001654D8"/>
    <w:rsid w:val="00166B04"/>
    <w:rsid w:val="001716F5"/>
    <w:rsid w:val="00173596"/>
    <w:rsid w:val="001747B2"/>
    <w:rsid w:val="0017521A"/>
    <w:rsid w:val="001770A5"/>
    <w:rsid w:val="001839C7"/>
    <w:rsid w:val="00185AB0"/>
    <w:rsid w:val="00186DC4"/>
    <w:rsid w:val="0019406C"/>
    <w:rsid w:val="00196617"/>
    <w:rsid w:val="001B2B0A"/>
    <w:rsid w:val="001B315C"/>
    <w:rsid w:val="001B5E6E"/>
    <w:rsid w:val="001C536D"/>
    <w:rsid w:val="001D044C"/>
    <w:rsid w:val="001D2929"/>
    <w:rsid w:val="001E03D2"/>
    <w:rsid w:val="001E2728"/>
    <w:rsid w:val="001E6403"/>
    <w:rsid w:val="001E6B22"/>
    <w:rsid w:val="001F37FB"/>
    <w:rsid w:val="00207D91"/>
    <w:rsid w:val="00216182"/>
    <w:rsid w:val="00217347"/>
    <w:rsid w:val="00223F05"/>
    <w:rsid w:val="00234A70"/>
    <w:rsid w:val="00235110"/>
    <w:rsid w:val="002370B5"/>
    <w:rsid w:val="0024503D"/>
    <w:rsid w:val="002451D3"/>
    <w:rsid w:val="002452A4"/>
    <w:rsid w:val="0025554F"/>
    <w:rsid w:val="00270542"/>
    <w:rsid w:val="00270D8D"/>
    <w:rsid w:val="00280F71"/>
    <w:rsid w:val="00286ABA"/>
    <w:rsid w:val="00291B50"/>
    <w:rsid w:val="0029745C"/>
    <w:rsid w:val="002A7D26"/>
    <w:rsid w:val="002B54C5"/>
    <w:rsid w:val="002C0D92"/>
    <w:rsid w:val="002C536A"/>
    <w:rsid w:val="002C5372"/>
    <w:rsid w:val="002D4506"/>
    <w:rsid w:val="002D4624"/>
    <w:rsid w:val="002E14D8"/>
    <w:rsid w:val="002F4459"/>
    <w:rsid w:val="002F59DB"/>
    <w:rsid w:val="002F6D27"/>
    <w:rsid w:val="002F7E04"/>
    <w:rsid w:val="00303897"/>
    <w:rsid w:val="00316707"/>
    <w:rsid w:val="00321217"/>
    <w:rsid w:val="00337D85"/>
    <w:rsid w:val="00351469"/>
    <w:rsid w:val="00355516"/>
    <w:rsid w:val="00357397"/>
    <w:rsid w:val="00357C0F"/>
    <w:rsid w:val="0036260A"/>
    <w:rsid w:val="003640C2"/>
    <w:rsid w:val="00376C9B"/>
    <w:rsid w:val="0038642E"/>
    <w:rsid w:val="003913BB"/>
    <w:rsid w:val="003917F9"/>
    <w:rsid w:val="00393EFA"/>
    <w:rsid w:val="003952B6"/>
    <w:rsid w:val="00395FD4"/>
    <w:rsid w:val="003A4972"/>
    <w:rsid w:val="003A773E"/>
    <w:rsid w:val="003B2244"/>
    <w:rsid w:val="003C0E27"/>
    <w:rsid w:val="003C176F"/>
    <w:rsid w:val="003C7F80"/>
    <w:rsid w:val="003D7AB2"/>
    <w:rsid w:val="003E1A97"/>
    <w:rsid w:val="003E26B4"/>
    <w:rsid w:val="003E30CE"/>
    <w:rsid w:val="003E4D32"/>
    <w:rsid w:val="00415412"/>
    <w:rsid w:val="00416B11"/>
    <w:rsid w:val="004173C1"/>
    <w:rsid w:val="00417D2E"/>
    <w:rsid w:val="00421737"/>
    <w:rsid w:val="0042731E"/>
    <w:rsid w:val="00434D79"/>
    <w:rsid w:val="004360DF"/>
    <w:rsid w:val="00440B27"/>
    <w:rsid w:val="004424A0"/>
    <w:rsid w:val="0044394E"/>
    <w:rsid w:val="004511A5"/>
    <w:rsid w:val="0045382A"/>
    <w:rsid w:val="0045535F"/>
    <w:rsid w:val="00456101"/>
    <w:rsid w:val="00456995"/>
    <w:rsid w:val="0046064F"/>
    <w:rsid w:val="00463642"/>
    <w:rsid w:val="00463905"/>
    <w:rsid w:val="00465368"/>
    <w:rsid w:val="00471558"/>
    <w:rsid w:val="004773C4"/>
    <w:rsid w:val="00485BD8"/>
    <w:rsid w:val="00492A16"/>
    <w:rsid w:val="004930B6"/>
    <w:rsid w:val="00493A04"/>
    <w:rsid w:val="004943B4"/>
    <w:rsid w:val="0049684A"/>
    <w:rsid w:val="00497701"/>
    <w:rsid w:val="004B25C8"/>
    <w:rsid w:val="004B29B9"/>
    <w:rsid w:val="004C3228"/>
    <w:rsid w:val="004C44E6"/>
    <w:rsid w:val="004C7BC4"/>
    <w:rsid w:val="004D2FB1"/>
    <w:rsid w:val="004D47DC"/>
    <w:rsid w:val="004E07EC"/>
    <w:rsid w:val="004E7C2B"/>
    <w:rsid w:val="004F1798"/>
    <w:rsid w:val="004F728D"/>
    <w:rsid w:val="00502A43"/>
    <w:rsid w:val="00503ADA"/>
    <w:rsid w:val="0051530E"/>
    <w:rsid w:val="00515C8B"/>
    <w:rsid w:val="00522542"/>
    <w:rsid w:val="00524DF1"/>
    <w:rsid w:val="00524EE8"/>
    <w:rsid w:val="00527C1D"/>
    <w:rsid w:val="00534545"/>
    <w:rsid w:val="005458A7"/>
    <w:rsid w:val="00555139"/>
    <w:rsid w:val="00563AF3"/>
    <w:rsid w:val="00573C94"/>
    <w:rsid w:val="00581FF1"/>
    <w:rsid w:val="00583888"/>
    <w:rsid w:val="0058654F"/>
    <w:rsid w:val="005A2956"/>
    <w:rsid w:val="005A5D4C"/>
    <w:rsid w:val="005A705F"/>
    <w:rsid w:val="005A7070"/>
    <w:rsid w:val="005A7D38"/>
    <w:rsid w:val="005B61BE"/>
    <w:rsid w:val="005C1D04"/>
    <w:rsid w:val="005C2965"/>
    <w:rsid w:val="005C497F"/>
    <w:rsid w:val="005D2892"/>
    <w:rsid w:val="005E6A0D"/>
    <w:rsid w:val="005E6B21"/>
    <w:rsid w:val="005F00EC"/>
    <w:rsid w:val="005F1635"/>
    <w:rsid w:val="005F4D98"/>
    <w:rsid w:val="005F540E"/>
    <w:rsid w:val="005F74BF"/>
    <w:rsid w:val="006018E3"/>
    <w:rsid w:val="00604E1D"/>
    <w:rsid w:val="006058B2"/>
    <w:rsid w:val="006063F9"/>
    <w:rsid w:val="00616A40"/>
    <w:rsid w:val="00623B13"/>
    <w:rsid w:val="00625457"/>
    <w:rsid w:val="0064052D"/>
    <w:rsid w:val="00642F1C"/>
    <w:rsid w:val="0064534F"/>
    <w:rsid w:val="00646100"/>
    <w:rsid w:val="00647D49"/>
    <w:rsid w:val="00652421"/>
    <w:rsid w:val="006622A1"/>
    <w:rsid w:val="0068014A"/>
    <w:rsid w:val="00680D45"/>
    <w:rsid w:val="00690D24"/>
    <w:rsid w:val="00692011"/>
    <w:rsid w:val="006A1960"/>
    <w:rsid w:val="006A6BE6"/>
    <w:rsid w:val="006B0519"/>
    <w:rsid w:val="006B0BE8"/>
    <w:rsid w:val="006B13A9"/>
    <w:rsid w:val="006B2364"/>
    <w:rsid w:val="006B6A82"/>
    <w:rsid w:val="006C02B7"/>
    <w:rsid w:val="006C4ABD"/>
    <w:rsid w:val="006D741F"/>
    <w:rsid w:val="006E158D"/>
    <w:rsid w:val="006E25BB"/>
    <w:rsid w:val="006E54DA"/>
    <w:rsid w:val="006E6CA6"/>
    <w:rsid w:val="0070424B"/>
    <w:rsid w:val="007051DA"/>
    <w:rsid w:val="007102D2"/>
    <w:rsid w:val="00712DF1"/>
    <w:rsid w:val="00714E26"/>
    <w:rsid w:val="00720BAF"/>
    <w:rsid w:val="007245A0"/>
    <w:rsid w:val="00727F86"/>
    <w:rsid w:val="00732AE0"/>
    <w:rsid w:val="007360FF"/>
    <w:rsid w:val="007379A9"/>
    <w:rsid w:val="00743075"/>
    <w:rsid w:val="00743778"/>
    <w:rsid w:val="00744C22"/>
    <w:rsid w:val="00745D55"/>
    <w:rsid w:val="00751688"/>
    <w:rsid w:val="007544B1"/>
    <w:rsid w:val="00757BB1"/>
    <w:rsid w:val="00765A37"/>
    <w:rsid w:val="00766624"/>
    <w:rsid w:val="0077248F"/>
    <w:rsid w:val="00775072"/>
    <w:rsid w:val="00775EE9"/>
    <w:rsid w:val="007777DB"/>
    <w:rsid w:val="00781A83"/>
    <w:rsid w:val="007845B9"/>
    <w:rsid w:val="00786B94"/>
    <w:rsid w:val="00787225"/>
    <w:rsid w:val="00796B98"/>
    <w:rsid w:val="007A3A76"/>
    <w:rsid w:val="007A4FA0"/>
    <w:rsid w:val="007A5D04"/>
    <w:rsid w:val="007A5D3C"/>
    <w:rsid w:val="007A77C6"/>
    <w:rsid w:val="007B11FB"/>
    <w:rsid w:val="007B55D3"/>
    <w:rsid w:val="007B72A4"/>
    <w:rsid w:val="007C206C"/>
    <w:rsid w:val="007C2833"/>
    <w:rsid w:val="007C6F4F"/>
    <w:rsid w:val="007D575B"/>
    <w:rsid w:val="007D7F6C"/>
    <w:rsid w:val="007E3BD9"/>
    <w:rsid w:val="007E7E2B"/>
    <w:rsid w:val="007F29E3"/>
    <w:rsid w:val="0081455E"/>
    <w:rsid w:val="008165B1"/>
    <w:rsid w:val="00821011"/>
    <w:rsid w:val="00823755"/>
    <w:rsid w:val="00842138"/>
    <w:rsid w:val="00842D5D"/>
    <w:rsid w:val="00847085"/>
    <w:rsid w:val="0085415C"/>
    <w:rsid w:val="008661C2"/>
    <w:rsid w:val="008679EE"/>
    <w:rsid w:val="0087191D"/>
    <w:rsid w:val="00871E9E"/>
    <w:rsid w:val="00876AC9"/>
    <w:rsid w:val="008828CD"/>
    <w:rsid w:val="00882F43"/>
    <w:rsid w:val="00886ADC"/>
    <w:rsid w:val="00891F42"/>
    <w:rsid w:val="008A189F"/>
    <w:rsid w:val="008A18E1"/>
    <w:rsid w:val="008A7F86"/>
    <w:rsid w:val="008B07C6"/>
    <w:rsid w:val="008B16E4"/>
    <w:rsid w:val="008B3AC0"/>
    <w:rsid w:val="008B56E2"/>
    <w:rsid w:val="008B74C5"/>
    <w:rsid w:val="008C2BD5"/>
    <w:rsid w:val="008C3214"/>
    <w:rsid w:val="008C465F"/>
    <w:rsid w:val="008C5EF7"/>
    <w:rsid w:val="008D12B5"/>
    <w:rsid w:val="008E386E"/>
    <w:rsid w:val="008F45EE"/>
    <w:rsid w:val="008F4656"/>
    <w:rsid w:val="008F5CC3"/>
    <w:rsid w:val="008F6512"/>
    <w:rsid w:val="00905649"/>
    <w:rsid w:val="00906258"/>
    <w:rsid w:val="009065DC"/>
    <w:rsid w:val="009075FA"/>
    <w:rsid w:val="00912B75"/>
    <w:rsid w:val="009210CA"/>
    <w:rsid w:val="00927EAB"/>
    <w:rsid w:val="0093665E"/>
    <w:rsid w:val="00943235"/>
    <w:rsid w:val="009465A7"/>
    <w:rsid w:val="00946AA6"/>
    <w:rsid w:val="009470F2"/>
    <w:rsid w:val="00950DCE"/>
    <w:rsid w:val="00952FA3"/>
    <w:rsid w:val="0095311D"/>
    <w:rsid w:val="00962E3E"/>
    <w:rsid w:val="009664B3"/>
    <w:rsid w:val="009701FE"/>
    <w:rsid w:val="00973822"/>
    <w:rsid w:val="00977008"/>
    <w:rsid w:val="00981084"/>
    <w:rsid w:val="00985A28"/>
    <w:rsid w:val="009905C5"/>
    <w:rsid w:val="00992B36"/>
    <w:rsid w:val="009A4EEE"/>
    <w:rsid w:val="009A5B44"/>
    <w:rsid w:val="009B4FE1"/>
    <w:rsid w:val="009B5313"/>
    <w:rsid w:val="009B66B2"/>
    <w:rsid w:val="009C01CE"/>
    <w:rsid w:val="009C7153"/>
    <w:rsid w:val="009C7587"/>
    <w:rsid w:val="009D2722"/>
    <w:rsid w:val="009D4BEB"/>
    <w:rsid w:val="009E13D0"/>
    <w:rsid w:val="009E23F9"/>
    <w:rsid w:val="009E613F"/>
    <w:rsid w:val="009F3810"/>
    <w:rsid w:val="00A02D02"/>
    <w:rsid w:val="00A03BCE"/>
    <w:rsid w:val="00A071F6"/>
    <w:rsid w:val="00A16D63"/>
    <w:rsid w:val="00A17917"/>
    <w:rsid w:val="00A24603"/>
    <w:rsid w:val="00A3486A"/>
    <w:rsid w:val="00A407C2"/>
    <w:rsid w:val="00A410C6"/>
    <w:rsid w:val="00A46BDB"/>
    <w:rsid w:val="00A470F6"/>
    <w:rsid w:val="00A6564A"/>
    <w:rsid w:val="00A66B72"/>
    <w:rsid w:val="00A66F90"/>
    <w:rsid w:val="00A75327"/>
    <w:rsid w:val="00A82FFE"/>
    <w:rsid w:val="00A86A9E"/>
    <w:rsid w:val="00A927D2"/>
    <w:rsid w:val="00AA4E24"/>
    <w:rsid w:val="00AA6359"/>
    <w:rsid w:val="00AB0F93"/>
    <w:rsid w:val="00AB5B22"/>
    <w:rsid w:val="00AB5DCB"/>
    <w:rsid w:val="00AB74E4"/>
    <w:rsid w:val="00AC3CBC"/>
    <w:rsid w:val="00AC4BC5"/>
    <w:rsid w:val="00AC70E8"/>
    <w:rsid w:val="00AD08E5"/>
    <w:rsid w:val="00AD0D2D"/>
    <w:rsid w:val="00AE122C"/>
    <w:rsid w:val="00AE208E"/>
    <w:rsid w:val="00AE2AC0"/>
    <w:rsid w:val="00AE37EB"/>
    <w:rsid w:val="00AE3FE8"/>
    <w:rsid w:val="00AE42DA"/>
    <w:rsid w:val="00AF5182"/>
    <w:rsid w:val="00B00440"/>
    <w:rsid w:val="00B040BD"/>
    <w:rsid w:val="00B145C2"/>
    <w:rsid w:val="00B2610D"/>
    <w:rsid w:val="00B3197A"/>
    <w:rsid w:val="00B35C86"/>
    <w:rsid w:val="00B42326"/>
    <w:rsid w:val="00B4781D"/>
    <w:rsid w:val="00B618A2"/>
    <w:rsid w:val="00B84E9F"/>
    <w:rsid w:val="00B85634"/>
    <w:rsid w:val="00B87364"/>
    <w:rsid w:val="00B9167C"/>
    <w:rsid w:val="00B936C7"/>
    <w:rsid w:val="00B951CC"/>
    <w:rsid w:val="00BA225E"/>
    <w:rsid w:val="00BC135C"/>
    <w:rsid w:val="00BC4BFB"/>
    <w:rsid w:val="00BC708C"/>
    <w:rsid w:val="00BD092F"/>
    <w:rsid w:val="00BD190C"/>
    <w:rsid w:val="00BD2288"/>
    <w:rsid w:val="00BD3AD6"/>
    <w:rsid w:val="00BF2BAE"/>
    <w:rsid w:val="00C018DA"/>
    <w:rsid w:val="00C03C51"/>
    <w:rsid w:val="00C048F4"/>
    <w:rsid w:val="00C10934"/>
    <w:rsid w:val="00C1167A"/>
    <w:rsid w:val="00C11B30"/>
    <w:rsid w:val="00C1208E"/>
    <w:rsid w:val="00C22A85"/>
    <w:rsid w:val="00C353BF"/>
    <w:rsid w:val="00C40DF5"/>
    <w:rsid w:val="00C41C7D"/>
    <w:rsid w:val="00C4372D"/>
    <w:rsid w:val="00C511D6"/>
    <w:rsid w:val="00C6787E"/>
    <w:rsid w:val="00C7299A"/>
    <w:rsid w:val="00C759FA"/>
    <w:rsid w:val="00C76518"/>
    <w:rsid w:val="00C76A91"/>
    <w:rsid w:val="00C879A4"/>
    <w:rsid w:val="00C87EC8"/>
    <w:rsid w:val="00C87FC9"/>
    <w:rsid w:val="00CA2D2E"/>
    <w:rsid w:val="00CA7747"/>
    <w:rsid w:val="00CB7CDE"/>
    <w:rsid w:val="00CD0B26"/>
    <w:rsid w:val="00CD2A6D"/>
    <w:rsid w:val="00CD6CA0"/>
    <w:rsid w:val="00CD7460"/>
    <w:rsid w:val="00CF0F26"/>
    <w:rsid w:val="00CF226C"/>
    <w:rsid w:val="00CF3822"/>
    <w:rsid w:val="00CF40B7"/>
    <w:rsid w:val="00CF52A8"/>
    <w:rsid w:val="00CF617D"/>
    <w:rsid w:val="00D049F0"/>
    <w:rsid w:val="00D10727"/>
    <w:rsid w:val="00D14A4E"/>
    <w:rsid w:val="00D25198"/>
    <w:rsid w:val="00D2675C"/>
    <w:rsid w:val="00D2753A"/>
    <w:rsid w:val="00D31149"/>
    <w:rsid w:val="00D3229B"/>
    <w:rsid w:val="00D348C5"/>
    <w:rsid w:val="00D34B03"/>
    <w:rsid w:val="00D36B80"/>
    <w:rsid w:val="00D4034A"/>
    <w:rsid w:val="00D43DF0"/>
    <w:rsid w:val="00D53D9D"/>
    <w:rsid w:val="00D73792"/>
    <w:rsid w:val="00D83109"/>
    <w:rsid w:val="00D85823"/>
    <w:rsid w:val="00D90324"/>
    <w:rsid w:val="00D95028"/>
    <w:rsid w:val="00D973C0"/>
    <w:rsid w:val="00DA0622"/>
    <w:rsid w:val="00DA4ED4"/>
    <w:rsid w:val="00DD67F0"/>
    <w:rsid w:val="00DE1300"/>
    <w:rsid w:val="00DF7649"/>
    <w:rsid w:val="00E0375A"/>
    <w:rsid w:val="00E06A4D"/>
    <w:rsid w:val="00E113BD"/>
    <w:rsid w:val="00E1524B"/>
    <w:rsid w:val="00E21362"/>
    <w:rsid w:val="00E217D5"/>
    <w:rsid w:val="00E23DED"/>
    <w:rsid w:val="00E245EE"/>
    <w:rsid w:val="00E31047"/>
    <w:rsid w:val="00E32A5D"/>
    <w:rsid w:val="00E35A7A"/>
    <w:rsid w:val="00E42D7F"/>
    <w:rsid w:val="00E44C9A"/>
    <w:rsid w:val="00E51A7C"/>
    <w:rsid w:val="00E561BF"/>
    <w:rsid w:val="00E620A5"/>
    <w:rsid w:val="00E62DF5"/>
    <w:rsid w:val="00E6378D"/>
    <w:rsid w:val="00E646C2"/>
    <w:rsid w:val="00E71B28"/>
    <w:rsid w:val="00E8223C"/>
    <w:rsid w:val="00E851AA"/>
    <w:rsid w:val="00EA12DA"/>
    <w:rsid w:val="00EA3F4E"/>
    <w:rsid w:val="00EB007B"/>
    <w:rsid w:val="00EC1031"/>
    <w:rsid w:val="00EC158C"/>
    <w:rsid w:val="00EC5B59"/>
    <w:rsid w:val="00EC79D2"/>
    <w:rsid w:val="00EC7DAE"/>
    <w:rsid w:val="00EF3F2F"/>
    <w:rsid w:val="00EF67D0"/>
    <w:rsid w:val="00F05DE5"/>
    <w:rsid w:val="00F07167"/>
    <w:rsid w:val="00F11653"/>
    <w:rsid w:val="00F1305D"/>
    <w:rsid w:val="00F136DC"/>
    <w:rsid w:val="00F24BC3"/>
    <w:rsid w:val="00F2706D"/>
    <w:rsid w:val="00F27379"/>
    <w:rsid w:val="00F27870"/>
    <w:rsid w:val="00F27F70"/>
    <w:rsid w:val="00F3128C"/>
    <w:rsid w:val="00F378D1"/>
    <w:rsid w:val="00F43E73"/>
    <w:rsid w:val="00F46D01"/>
    <w:rsid w:val="00F501E8"/>
    <w:rsid w:val="00F65043"/>
    <w:rsid w:val="00F661D3"/>
    <w:rsid w:val="00F67A06"/>
    <w:rsid w:val="00F74D42"/>
    <w:rsid w:val="00F7659D"/>
    <w:rsid w:val="00F979ED"/>
    <w:rsid w:val="00FA0953"/>
    <w:rsid w:val="00FA1624"/>
    <w:rsid w:val="00FA1982"/>
    <w:rsid w:val="00FA6DF7"/>
    <w:rsid w:val="00FB15DA"/>
    <w:rsid w:val="00FB3448"/>
    <w:rsid w:val="00FB489A"/>
    <w:rsid w:val="00FC2427"/>
    <w:rsid w:val="00FC3558"/>
    <w:rsid w:val="00FC40CC"/>
    <w:rsid w:val="00FC54FA"/>
    <w:rsid w:val="00FE3671"/>
    <w:rsid w:val="00FF48C2"/>
    <w:rsid w:val="00FF506C"/>
    <w:rsid w:val="0120EF1C"/>
    <w:rsid w:val="03A370D6"/>
    <w:rsid w:val="03D8ED66"/>
    <w:rsid w:val="07C5CBFC"/>
    <w:rsid w:val="08F8A74C"/>
    <w:rsid w:val="0BD155A4"/>
    <w:rsid w:val="0D04F16A"/>
    <w:rsid w:val="0DF3898A"/>
    <w:rsid w:val="0E64327B"/>
    <w:rsid w:val="12E4B826"/>
    <w:rsid w:val="1476A12E"/>
    <w:rsid w:val="14C5AFB7"/>
    <w:rsid w:val="151E4261"/>
    <w:rsid w:val="19F70D55"/>
    <w:rsid w:val="1BCBF6A3"/>
    <w:rsid w:val="1D80BC90"/>
    <w:rsid w:val="1EFDC5F6"/>
    <w:rsid w:val="1F917E94"/>
    <w:rsid w:val="209F67C6"/>
    <w:rsid w:val="2153116D"/>
    <w:rsid w:val="2330E869"/>
    <w:rsid w:val="246ADB2F"/>
    <w:rsid w:val="24C6A733"/>
    <w:rsid w:val="2572D8E9"/>
    <w:rsid w:val="288684A7"/>
    <w:rsid w:val="28AB297E"/>
    <w:rsid w:val="2AAB7BA7"/>
    <w:rsid w:val="33E15AC8"/>
    <w:rsid w:val="3434BD8F"/>
    <w:rsid w:val="3631A7BC"/>
    <w:rsid w:val="364B1B2C"/>
    <w:rsid w:val="3721858E"/>
    <w:rsid w:val="3A554A99"/>
    <w:rsid w:val="3B1DE00F"/>
    <w:rsid w:val="3B84E805"/>
    <w:rsid w:val="3C308CDB"/>
    <w:rsid w:val="3C655D58"/>
    <w:rsid w:val="3D241690"/>
    <w:rsid w:val="3D7CACA3"/>
    <w:rsid w:val="400A798F"/>
    <w:rsid w:val="40182891"/>
    <w:rsid w:val="4092FAA6"/>
    <w:rsid w:val="418D2193"/>
    <w:rsid w:val="43DC9B9B"/>
    <w:rsid w:val="448928D2"/>
    <w:rsid w:val="455CE49F"/>
    <w:rsid w:val="46B69799"/>
    <w:rsid w:val="497D9319"/>
    <w:rsid w:val="4DD03D43"/>
    <w:rsid w:val="4E72F185"/>
    <w:rsid w:val="4E74E1D4"/>
    <w:rsid w:val="5010B235"/>
    <w:rsid w:val="5058EBFD"/>
    <w:rsid w:val="55CEA912"/>
    <w:rsid w:val="5647920B"/>
    <w:rsid w:val="5666CB5C"/>
    <w:rsid w:val="57450D06"/>
    <w:rsid w:val="58AA1308"/>
    <w:rsid w:val="5B1B1434"/>
    <w:rsid w:val="5CD60CE0"/>
    <w:rsid w:val="61EAAC31"/>
    <w:rsid w:val="6269F0FA"/>
    <w:rsid w:val="658FCA06"/>
    <w:rsid w:val="65D4E1B8"/>
    <w:rsid w:val="6674BF29"/>
    <w:rsid w:val="69245B24"/>
    <w:rsid w:val="69BC7D6E"/>
    <w:rsid w:val="69F70834"/>
    <w:rsid w:val="6BD5BCBB"/>
    <w:rsid w:val="6C4DB13F"/>
    <w:rsid w:val="6D03ED9C"/>
    <w:rsid w:val="6ED9B452"/>
    <w:rsid w:val="6F031772"/>
    <w:rsid w:val="7112D497"/>
    <w:rsid w:val="737B058D"/>
    <w:rsid w:val="75E982FE"/>
    <w:rsid w:val="77180ABB"/>
    <w:rsid w:val="7801923B"/>
    <w:rsid w:val="797ECE4D"/>
    <w:rsid w:val="7ABD26F2"/>
    <w:rsid w:val="7ACAD5F4"/>
    <w:rsid w:val="7B228798"/>
    <w:rsid w:val="7B84F1C6"/>
    <w:rsid w:val="7C58C482"/>
    <w:rsid w:val="7C58F753"/>
    <w:rsid w:val="7EE2638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323CE"/>
  <w15:chartTrackingRefBased/>
  <w15:docId w15:val="{A60A4C82-887B-4786-88E6-B1AC70BC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F5"/>
    <w:rPr>
      <w:rFonts w:ascii="Verdana Pro" w:hAnsi="Verdana Pro"/>
      <w:sz w:val="20"/>
    </w:rPr>
  </w:style>
  <w:style w:type="paragraph" w:styleId="Heading1">
    <w:name w:val="heading 1"/>
    <w:basedOn w:val="Normal"/>
    <w:next w:val="Normal"/>
    <w:link w:val="Heading1Char"/>
    <w:uiPriority w:val="9"/>
    <w:qFormat/>
    <w:rsid w:val="00E51A7C"/>
    <w:pPr>
      <w:keepNext/>
      <w:keepLines/>
      <w:spacing w:before="240" w:after="0"/>
      <w:outlineLvl w:val="0"/>
    </w:pPr>
    <w:rPr>
      <w:rFonts w:ascii="Poppins Black" w:eastAsiaTheme="majorEastAsia" w:hAnsi="Poppins Black" w:cstheme="majorBidi"/>
      <w:color w:val="26235D"/>
      <w:sz w:val="32"/>
      <w:szCs w:val="32"/>
    </w:rPr>
  </w:style>
  <w:style w:type="paragraph" w:styleId="Heading2">
    <w:name w:val="heading 2"/>
    <w:basedOn w:val="Heading1"/>
    <w:next w:val="Normal"/>
    <w:link w:val="Heading2Char"/>
    <w:uiPriority w:val="9"/>
    <w:unhideWhenUsed/>
    <w:qFormat/>
    <w:rsid w:val="00E51A7C"/>
    <w:pPr>
      <w:spacing w:before="40" w:after="120"/>
      <w:outlineLvl w:val="1"/>
    </w:pPr>
    <w:rPr>
      <w:rFonts w:ascii="Poppins ExtraBold" w:hAnsi="Poppins ExtraBold"/>
      <w:color w:val="FBBB14"/>
      <w:sz w:val="26"/>
      <w:szCs w:val="26"/>
    </w:rPr>
  </w:style>
  <w:style w:type="paragraph" w:styleId="Heading3">
    <w:name w:val="heading 3"/>
    <w:basedOn w:val="Normal"/>
    <w:next w:val="Normal"/>
    <w:link w:val="Heading3Char"/>
    <w:uiPriority w:val="9"/>
    <w:unhideWhenUsed/>
    <w:qFormat/>
    <w:rsid w:val="002370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822"/>
  </w:style>
  <w:style w:type="paragraph" w:styleId="Footer">
    <w:name w:val="footer"/>
    <w:basedOn w:val="Normal"/>
    <w:link w:val="FooterChar"/>
    <w:uiPriority w:val="99"/>
    <w:unhideWhenUsed/>
    <w:rsid w:val="00CF3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822"/>
  </w:style>
  <w:style w:type="character" w:customStyle="1" w:styleId="Heading1Char">
    <w:name w:val="Heading 1 Char"/>
    <w:basedOn w:val="DefaultParagraphFont"/>
    <w:link w:val="Heading1"/>
    <w:uiPriority w:val="9"/>
    <w:rsid w:val="00E51A7C"/>
    <w:rPr>
      <w:rFonts w:ascii="Poppins Black" w:eastAsiaTheme="majorEastAsia" w:hAnsi="Poppins Black" w:cstheme="majorBidi"/>
      <w:color w:val="26235D"/>
      <w:sz w:val="32"/>
      <w:szCs w:val="32"/>
    </w:rPr>
  </w:style>
  <w:style w:type="paragraph" w:styleId="NoSpacing">
    <w:name w:val="No Spacing"/>
    <w:uiPriority w:val="1"/>
    <w:qFormat/>
    <w:rsid w:val="00CF3822"/>
    <w:pPr>
      <w:spacing w:after="0" w:line="240" w:lineRule="auto"/>
    </w:pPr>
    <w:rPr>
      <w:rFonts w:ascii="Gandhi Sans" w:hAnsi="Gandhi Sans"/>
      <w:sz w:val="20"/>
    </w:rPr>
  </w:style>
  <w:style w:type="character" w:styleId="Hyperlink">
    <w:name w:val="Hyperlink"/>
    <w:basedOn w:val="DefaultParagraphFont"/>
    <w:uiPriority w:val="99"/>
    <w:unhideWhenUsed/>
    <w:rsid w:val="00CF3822"/>
    <w:rPr>
      <w:color w:val="0563C1" w:themeColor="hyperlink"/>
      <w:u w:val="single"/>
    </w:rPr>
  </w:style>
  <w:style w:type="character" w:styleId="UnresolvedMention">
    <w:name w:val="Unresolved Mention"/>
    <w:basedOn w:val="DefaultParagraphFont"/>
    <w:uiPriority w:val="99"/>
    <w:semiHidden/>
    <w:unhideWhenUsed/>
    <w:rsid w:val="00CF3822"/>
    <w:rPr>
      <w:color w:val="605E5C"/>
      <w:shd w:val="clear" w:color="auto" w:fill="E1DFDD"/>
    </w:rPr>
  </w:style>
  <w:style w:type="paragraph" w:styleId="ListParagraph">
    <w:name w:val="List Paragraph"/>
    <w:basedOn w:val="Normal"/>
    <w:uiPriority w:val="34"/>
    <w:qFormat/>
    <w:rsid w:val="00CF3822"/>
    <w:pPr>
      <w:ind w:left="720"/>
      <w:contextualSpacing/>
    </w:pPr>
  </w:style>
  <w:style w:type="character" w:customStyle="1" w:styleId="Heading2Char">
    <w:name w:val="Heading 2 Char"/>
    <w:basedOn w:val="DefaultParagraphFont"/>
    <w:link w:val="Heading2"/>
    <w:uiPriority w:val="9"/>
    <w:rsid w:val="00E51A7C"/>
    <w:rPr>
      <w:rFonts w:ascii="Poppins ExtraBold" w:eastAsiaTheme="majorEastAsia" w:hAnsi="Poppins ExtraBold" w:cstheme="majorBidi"/>
      <w:color w:val="FBBB14"/>
      <w:sz w:val="26"/>
      <w:szCs w:val="26"/>
    </w:rPr>
  </w:style>
  <w:style w:type="character" w:styleId="Strong">
    <w:name w:val="Strong"/>
    <w:basedOn w:val="DefaultParagraphFont"/>
    <w:uiPriority w:val="22"/>
    <w:qFormat/>
    <w:rsid w:val="00C87FC9"/>
    <w:rPr>
      <w:b/>
      <w:bCs/>
    </w:rPr>
  </w:style>
  <w:style w:type="table" w:styleId="TableGrid">
    <w:name w:val="Table Grid"/>
    <w:basedOn w:val="TableNormal"/>
    <w:uiPriority w:val="39"/>
    <w:rsid w:val="0023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2370B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3Char">
    <w:name w:val="Heading 3 Char"/>
    <w:basedOn w:val="DefaultParagraphFont"/>
    <w:link w:val="Heading3"/>
    <w:uiPriority w:val="9"/>
    <w:rsid w:val="002370B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5162">
      <w:bodyDiv w:val="1"/>
      <w:marLeft w:val="0"/>
      <w:marRight w:val="0"/>
      <w:marTop w:val="0"/>
      <w:marBottom w:val="0"/>
      <w:divBdr>
        <w:top w:val="none" w:sz="0" w:space="0" w:color="auto"/>
        <w:left w:val="none" w:sz="0" w:space="0" w:color="auto"/>
        <w:bottom w:val="none" w:sz="0" w:space="0" w:color="auto"/>
        <w:right w:val="none" w:sz="0" w:space="0" w:color="auto"/>
      </w:divBdr>
    </w:div>
    <w:div w:id="502013890">
      <w:bodyDiv w:val="1"/>
      <w:marLeft w:val="0"/>
      <w:marRight w:val="0"/>
      <w:marTop w:val="0"/>
      <w:marBottom w:val="0"/>
      <w:divBdr>
        <w:top w:val="none" w:sz="0" w:space="0" w:color="auto"/>
        <w:left w:val="none" w:sz="0" w:space="0" w:color="auto"/>
        <w:bottom w:val="none" w:sz="0" w:space="0" w:color="auto"/>
        <w:right w:val="none" w:sz="0" w:space="0" w:color="auto"/>
      </w:divBdr>
    </w:div>
    <w:div w:id="866139435">
      <w:bodyDiv w:val="1"/>
      <w:marLeft w:val="0"/>
      <w:marRight w:val="0"/>
      <w:marTop w:val="0"/>
      <w:marBottom w:val="0"/>
      <w:divBdr>
        <w:top w:val="none" w:sz="0" w:space="0" w:color="auto"/>
        <w:left w:val="none" w:sz="0" w:space="0" w:color="auto"/>
        <w:bottom w:val="none" w:sz="0" w:space="0" w:color="auto"/>
        <w:right w:val="none" w:sz="0" w:space="0" w:color="auto"/>
      </w:divBdr>
    </w:div>
    <w:div w:id="15836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dminton.org.nz"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www.wnba.org.n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nba.org.nz" TargetMode="External"/><Relationship Id="rId24" Type="http://schemas.openxmlformats.org/officeDocument/2006/relationships/hyperlink" Target="https://badminton.org.nz/events/clothing-code/" TargetMode="External"/><Relationship Id="rId5" Type="http://schemas.openxmlformats.org/officeDocument/2006/relationships/styles" Target="styles.xml"/><Relationship Id="rId15" Type="http://schemas.openxmlformats.org/officeDocument/2006/relationships/hyperlink" Target="mailto:chanmony@wnba.org.nz" TargetMode="External"/><Relationship Id="rId23" Type="http://schemas.openxmlformats.org/officeDocument/2006/relationships/hyperlink" Target="https://www.cpghotels.com/our-hotels/willis-wellington-hotel/"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nba.org.nz" TargetMode="External"/><Relationship Id="rId22" Type="http://schemas.openxmlformats.org/officeDocument/2006/relationships/image" Target="media/image9.jpeg"/><Relationship Id="rId27" Type="http://schemas.openxmlformats.org/officeDocument/2006/relationships/footer" Target="footer2.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D44A7942C4E40B329926066568036" ma:contentTypeVersion="18" ma:contentTypeDescription="Create a new document." ma:contentTypeScope="" ma:versionID="4e4e92716f56a37c0ac5d646238f99a8">
  <xsd:schema xmlns:xsd="http://www.w3.org/2001/XMLSchema" xmlns:xs="http://www.w3.org/2001/XMLSchema" xmlns:p="http://schemas.microsoft.com/office/2006/metadata/properties" xmlns:ns2="b8bbf424-8df2-4f1d-b5ed-b5b3e8a2cf20" xmlns:ns3="30f69192-b34e-4c65-890b-1bd0f2d10f4c" targetNamespace="http://schemas.microsoft.com/office/2006/metadata/properties" ma:root="true" ma:fieldsID="33d0b93b15e8823e37bc6c68a4d38ee4" ns2:_="" ns3:_="">
    <xsd:import namespace="b8bbf424-8df2-4f1d-b5ed-b5b3e8a2cf20"/>
    <xsd:import namespace="30f69192-b34e-4c65-890b-1bd0f2d1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bf424-8df2-4f1d-b5ed-b5b3e8a2c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d4403c-6f5d-434a-94bb-14ffef7b7e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f69192-b34e-4c65-890b-1bd0f2d10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d659bd-58a9-40da-ab3c-ab423e842a86}" ma:internalName="TaxCatchAll" ma:showField="CatchAllData" ma:web="30f69192-b34e-4c65-890b-1bd0f2d1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f69192-b34e-4c65-890b-1bd0f2d10f4c" xsi:nil="true"/>
    <lcf76f155ced4ddcb4097134ff3c332f xmlns="b8bbf424-8df2-4f1d-b5ed-b5b3e8a2cf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2EA3B6-C331-4D74-889F-0455524ECD4F}"/>
</file>

<file path=customXml/itemProps2.xml><?xml version="1.0" encoding="utf-8"?>
<ds:datastoreItem xmlns:ds="http://schemas.openxmlformats.org/officeDocument/2006/customXml" ds:itemID="{FF39C8EE-C2A7-49C7-86C0-B8EA2714EF5B}">
  <ds:schemaRefs>
    <ds:schemaRef ds:uri="http://schemas.microsoft.com/sharepoint/v3/contenttype/forms"/>
  </ds:schemaRefs>
</ds:datastoreItem>
</file>

<file path=customXml/itemProps3.xml><?xml version="1.0" encoding="utf-8"?>
<ds:datastoreItem xmlns:ds="http://schemas.openxmlformats.org/officeDocument/2006/customXml" ds:itemID="{A775075C-B399-46C8-A2D0-5685BAF46E30}">
  <ds:schemaRefs>
    <ds:schemaRef ds:uri="http://schemas.microsoft.com/office/2006/metadata/properties"/>
    <ds:schemaRef ds:uri="http://schemas.microsoft.com/office/infopath/2007/PartnerControls"/>
    <ds:schemaRef ds:uri="08651b99-c823-4cfa-8923-3905fbd8116a"/>
    <ds:schemaRef ds:uri="d8a822d8-7426-460d-9a13-545b13724909"/>
  </ds:schemaRefs>
</ds:datastoreItem>
</file>

<file path=docProps/app.xml><?xml version="1.0" encoding="utf-8"?>
<Properties xmlns="http://schemas.openxmlformats.org/officeDocument/2006/extended-properties" xmlns:vt="http://schemas.openxmlformats.org/officeDocument/2006/docPropsVTypes">
  <Template>Normal</Template>
  <TotalTime>7612</TotalTime>
  <Pages>6</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Links>
    <vt:vector size="36" baseType="variant">
      <vt:variant>
        <vt:i4>3539001</vt:i4>
      </vt:variant>
      <vt:variant>
        <vt:i4>15</vt:i4>
      </vt:variant>
      <vt:variant>
        <vt:i4>0</vt:i4>
      </vt:variant>
      <vt:variant>
        <vt:i4>5</vt:i4>
      </vt:variant>
      <vt:variant>
        <vt:lpwstr>http://www.wnba.org.nz/</vt:lpwstr>
      </vt:variant>
      <vt:variant>
        <vt:lpwstr/>
      </vt:variant>
      <vt:variant>
        <vt:i4>7405626</vt:i4>
      </vt:variant>
      <vt:variant>
        <vt:i4>12</vt:i4>
      </vt:variant>
      <vt:variant>
        <vt:i4>0</vt:i4>
      </vt:variant>
      <vt:variant>
        <vt:i4>5</vt:i4>
      </vt:variant>
      <vt:variant>
        <vt:lpwstr>https://badminton.org.nz/events/clothing-code/</vt:lpwstr>
      </vt:variant>
      <vt:variant>
        <vt:lpwstr/>
      </vt:variant>
      <vt:variant>
        <vt:i4>5570650</vt:i4>
      </vt:variant>
      <vt:variant>
        <vt:i4>9</vt:i4>
      </vt:variant>
      <vt:variant>
        <vt:i4>0</vt:i4>
      </vt:variant>
      <vt:variant>
        <vt:i4>5</vt:i4>
      </vt:variant>
      <vt:variant>
        <vt:lpwstr>https://www.cpghotels.com/our-hotels/willis-wellington-hotel/</vt:lpwstr>
      </vt:variant>
      <vt:variant>
        <vt:lpwstr/>
      </vt:variant>
      <vt:variant>
        <vt:i4>3539001</vt:i4>
      </vt:variant>
      <vt:variant>
        <vt:i4>6</vt:i4>
      </vt:variant>
      <vt:variant>
        <vt:i4>0</vt:i4>
      </vt:variant>
      <vt:variant>
        <vt:i4>5</vt:i4>
      </vt:variant>
      <vt:variant>
        <vt:lpwstr>http://www.wnba.org.nz/</vt:lpwstr>
      </vt:variant>
      <vt:variant>
        <vt:lpwstr/>
      </vt:variant>
      <vt:variant>
        <vt:i4>1507413</vt:i4>
      </vt:variant>
      <vt:variant>
        <vt:i4>3</vt:i4>
      </vt:variant>
      <vt:variant>
        <vt:i4>0</vt:i4>
      </vt:variant>
      <vt:variant>
        <vt:i4>5</vt:i4>
      </vt:variant>
      <vt:variant>
        <vt:lpwstr>http://www.badminton.org.nz/</vt:lpwstr>
      </vt:variant>
      <vt:variant>
        <vt:lpwstr/>
      </vt:variant>
      <vt:variant>
        <vt:i4>3539001</vt:i4>
      </vt:variant>
      <vt:variant>
        <vt:i4>0</vt:i4>
      </vt:variant>
      <vt:variant>
        <vt:i4>0</vt:i4>
      </vt:variant>
      <vt:variant>
        <vt:i4>5</vt:i4>
      </vt:variant>
      <vt:variant>
        <vt:lpwstr>http://www.wnba.org.nz/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Lin</dc:creator>
  <cp:keywords/>
  <dc:description/>
  <cp:lastModifiedBy>Chanmony Khieng | Wellington North Badminton</cp:lastModifiedBy>
  <cp:revision>123</cp:revision>
  <cp:lastPrinted>2024-02-06T21:24:00Z</cp:lastPrinted>
  <dcterms:created xsi:type="dcterms:W3CDTF">2023-01-28T21:47:00Z</dcterms:created>
  <dcterms:modified xsi:type="dcterms:W3CDTF">2024-02-12T22:25:00Z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0x01010022FAE34A9EDE2142B60E759128E1C6C3</vt:lpwstr>
  </property>
  <property fmtid="{D5CDD505-2E9C-101B-9397-08002B2CF9AE}" pid="3" name="MediaServiceImageTags">
    <vt:lpwstr/>
  </property>
  <property fmtid="{D5CDD505-2E9C-101B-9397-08002B2CF9AE}" pid="4" name="GrammarlyDocumentId">
    <vt:lpwstr>eb77ac9ede82534201406775e7ac96ff678e14e6e38219e44a8a22a256ee862b</vt:lpwstr>
  </property>
</Properties>
</file>